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E2" w:rsidRDefault="006207FE">
      <w:pPr>
        <w:pStyle w:val="40"/>
        <w:shd w:val="clear" w:color="auto" w:fill="auto"/>
        <w:spacing w:before="0"/>
        <w:ind w:left="140"/>
      </w:pPr>
      <w:r>
        <w:t>ПАСПОРТ УСЛУГИ (ПРОЦЕССА) АО «</w:t>
      </w:r>
      <w:r w:rsidR="004B5D4F">
        <w:t>Ессентукская сетевая компания</w:t>
      </w:r>
      <w:r>
        <w:t>»</w:t>
      </w:r>
    </w:p>
    <w:p w:rsidR="00B11AE2" w:rsidRDefault="006207FE">
      <w:pPr>
        <w:pStyle w:val="40"/>
        <w:shd w:val="clear" w:color="auto" w:fill="auto"/>
        <w:spacing w:before="0" w:after="0"/>
        <w:ind w:left="140"/>
      </w:pPr>
      <w:r>
        <w:t>Допуск уполномоченных представителей потребителя услуг в пункты контроля и учета</w:t>
      </w:r>
    </w:p>
    <w:p w:rsidR="00B11AE2" w:rsidRDefault="006207FE">
      <w:pPr>
        <w:pStyle w:val="40"/>
        <w:shd w:val="clear" w:color="auto" w:fill="auto"/>
        <w:spacing w:before="0" w:after="291"/>
        <w:ind w:left="140"/>
      </w:pPr>
      <w:r>
        <w:t>количества и качества электрической энергии</w:t>
      </w:r>
    </w:p>
    <w:p w:rsidR="00B11AE2" w:rsidRDefault="006207FE">
      <w:pPr>
        <w:pStyle w:val="20"/>
        <w:shd w:val="clear" w:color="auto" w:fill="auto"/>
        <w:spacing w:before="0"/>
      </w:pPr>
      <w:r>
        <w:rPr>
          <w:rStyle w:val="21"/>
        </w:rPr>
        <w:t xml:space="preserve">КРУГ ЗАЯВИТЕЛЕЙ (ПОТРЕБИТЕЛЕЙ): </w:t>
      </w:r>
      <w:r>
        <w:t>юридические и физические лица, индивидуальные предприниматели</w:t>
      </w:r>
    </w:p>
    <w:p w:rsidR="00B11AE2" w:rsidRDefault="006207FE">
      <w:pPr>
        <w:pStyle w:val="40"/>
        <w:shd w:val="clear" w:color="auto" w:fill="auto"/>
        <w:spacing w:before="0" w:after="0" w:line="322" w:lineRule="exact"/>
        <w:jc w:val="left"/>
      </w:pPr>
      <w:r>
        <w:t xml:space="preserve">РАЗМЕР ПЛАТЫ ЗА ПРЕДОСТАВЛЕНИЕ УСЛУГИ (ПРОЦЕССА) И ОСНОВАНИЕ ЕЕ ВЗИМАНИЯ: </w:t>
      </w:r>
      <w:r>
        <w:rPr>
          <w:rStyle w:val="41"/>
        </w:rPr>
        <w:t>плата не предусмотрена и не взимается.</w:t>
      </w:r>
    </w:p>
    <w:p w:rsidR="00B11AE2" w:rsidRDefault="006207FE">
      <w:pPr>
        <w:pStyle w:val="20"/>
        <w:shd w:val="clear" w:color="auto" w:fill="auto"/>
        <w:spacing w:before="0"/>
      </w:pPr>
      <w:proofErr w:type="gramStart"/>
      <w:r>
        <w:rPr>
          <w:rStyle w:val="21"/>
        </w:rPr>
        <w:t xml:space="preserve">УСЛОВИЯ ОКАЗАНИЯ УСЛУГИ (ПРОЦЕССА): </w:t>
      </w:r>
      <w: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заявителя, заключенный с АО «</w:t>
      </w:r>
      <w:r w:rsidR="00313B4C">
        <w:t>Ессентукская сетевая компания</w:t>
      </w:r>
      <w:r>
        <w:t>» договор об оказании услуг по передаче элек</w:t>
      </w:r>
      <w:r>
        <w:softHyphen/>
        <w:t>трической энергии или договор энергоснабжения с гарантирующим поставщиком (</w:t>
      </w:r>
      <w:proofErr w:type="spellStart"/>
      <w:r>
        <w:t>энергосбытовой</w:t>
      </w:r>
      <w:proofErr w:type="spellEnd"/>
      <w:r>
        <w:t xml:space="preserve"> организацией) </w:t>
      </w:r>
      <w:r>
        <w:rPr>
          <w:rStyle w:val="21"/>
        </w:rPr>
        <w:t xml:space="preserve">РЕЗУЛЬТАТ ОКАЗАНИЯ УСЛУГИ (ПРОЦЕССА): </w:t>
      </w:r>
      <w:r>
        <w:t>допуск уполномоченных представителей потребителя услуг в пункты контроля и</w:t>
      </w:r>
      <w:proofErr w:type="gramEnd"/>
      <w:r>
        <w:t xml:space="preserve"> учета количества и качества электрической энергии в порядке и случаях, установленных догово</w:t>
      </w:r>
      <w:r>
        <w:softHyphen/>
        <w:t>ром об оказании услуг по передаче электрической энергии.</w:t>
      </w:r>
    </w:p>
    <w:p w:rsidR="00B11AE2" w:rsidRDefault="006207FE">
      <w:pPr>
        <w:pStyle w:val="20"/>
        <w:shd w:val="clear" w:color="auto" w:fill="auto"/>
        <w:spacing w:before="0"/>
      </w:pPr>
      <w:r>
        <w:rPr>
          <w:rStyle w:val="21"/>
        </w:rPr>
        <w:t xml:space="preserve">ОБЩИЙ СРОК ОКАЗАНИЯ УСЛУГИ (ПРОЦЕССА): </w:t>
      </w:r>
      <w:r>
        <w:t>в соответствии с условиями заключенного договора об ока</w:t>
      </w:r>
      <w:r>
        <w:softHyphen/>
        <w:t>зании услуг по передаче электрической энергии.</w:t>
      </w:r>
    </w:p>
    <w:p w:rsidR="00B11AE2" w:rsidRDefault="006207FE">
      <w:pPr>
        <w:pStyle w:val="23"/>
        <w:framePr w:w="14342" w:wrap="notBeside" w:vAnchor="text" w:hAnchor="text" w:xAlign="center" w:y="1"/>
        <w:shd w:val="clear" w:color="auto" w:fill="auto"/>
      </w:pPr>
      <w:r>
        <w:rPr>
          <w:rStyle w:val="24"/>
          <w:b/>
          <w:bCs/>
        </w:rP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602"/>
        <w:gridCol w:w="2880"/>
        <w:gridCol w:w="2261"/>
        <w:gridCol w:w="1766"/>
        <w:gridCol w:w="2506"/>
      </w:tblGrid>
      <w:tr w:rsidR="00B11AE2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</w:pPr>
            <w:r>
              <w:rPr>
                <w:rStyle w:val="2115pt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B11AE2">
        <w:trPr>
          <w:trHeight w:hRule="exact" w:val="11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</w:pPr>
            <w:r>
              <w:rPr>
                <w:rStyle w:val="2115pt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Обращение по</w:t>
            </w:r>
            <w:r>
              <w:rPr>
                <w:rStyle w:val="211pt"/>
              </w:rPr>
              <w:softHyphen/>
              <w:t>требителя с за</w:t>
            </w:r>
            <w:r>
              <w:rPr>
                <w:rStyle w:val="211pt"/>
              </w:rPr>
              <w:softHyphen/>
              <w:t>явлением о до</w:t>
            </w:r>
            <w:r>
              <w:rPr>
                <w:rStyle w:val="211pt"/>
              </w:rPr>
              <w:softHyphen/>
              <w:t xml:space="preserve">пуске </w:t>
            </w:r>
            <w:proofErr w:type="spellStart"/>
            <w:r>
              <w:rPr>
                <w:rStyle w:val="211pt"/>
              </w:rPr>
              <w:t>уполно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E2" w:rsidRDefault="006207FE" w:rsidP="00B13595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Заключенный с АО «</w:t>
            </w:r>
            <w:r w:rsidR="004B5D4F">
              <w:t xml:space="preserve"> </w:t>
            </w:r>
            <w:r w:rsidR="004B5D4F" w:rsidRPr="004B5D4F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 договор об оказании услуг по передаче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Обращение потребителя услуг с заявлением о до</w:t>
            </w:r>
            <w:r>
              <w:rPr>
                <w:rStyle w:val="211pt"/>
              </w:rPr>
              <w:softHyphen/>
              <w:t>пуске уполномоченных представителей потреби-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Очное обращение заявителя в офис обслуживания по</w:t>
            </w:r>
            <w:r>
              <w:rPr>
                <w:rStyle w:val="211pt"/>
              </w:rPr>
              <w:softHyphen/>
              <w:t xml:space="preserve">требителей, </w:t>
            </w:r>
            <w:proofErr w:type="spellStart"/>
            <w:r>
              <w:rPr>
                <w:rStyle w:val="211pt"/>
              </w:rPr>
              <w:t>пись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 ограничен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Подпункт «д» пункта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>15 Правил недискри</w:t>
            </w:r>
            <w:r>
              <w:rPr>
                <w:rStyle w:val="211pt"/>
              </w:rPr>
              <w:softHyphen/>
              <w:t>минационного досту</w:t>
            </w:r>
            <w:r>
              <w:rPr>
                <w:rStyle w:val="211pt"/>
              </w:rPr>
              <w:softHyphen/>
              <w:t>па</w:t>
            </w:r>
            <w:proofErr w:type="gramStart"/>
            <w:r>
              <w:rPr>
                <w:rStyle w:val="211pt"/>
                <w:vertAlign w:val="superscript"/>
              </w:rPr>
              <w:t>1</w:t>
            </w:r>
            <w:proofErr w:type="gramEnd"/>
          </w:p>
        </w:tc>
      </w:tr>
    </w:tbl>
    <w:p w:rsidR="00B11AE2" w:rsidRDefault="006207FE">
      <w:pPr>
        <w:pStyle w:val="a4"/>
        <w:framePr w:w="14342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:rsidR="00B11AE2" w:rsidRDefault="00B11AE2">
      <w:pPr>
        <w:framePr w:w="14342" w:wrap="notBeside" w:vAnchor="text" w:hAnchor="text" w:xAlign="center" w:y="1"/>
        <w:rPr>
          <w:sz w:val="2"/>
          <w:szCs w:val="2"/>
        </w:rPr>
      </w:pPr>
    </w:p>
    <w:p w:rsidR="00B11AE2" w:rsidRDefault="00B11AE2">
      <w:pPr>
        <w:rPr>
          <w:sz w:val="2"/>
          <w:szCs w:val="2"/>
        </w:rPr>
      </w:pPr>
    </w:p>
    <w:p w:rsidR="00B11AE2" w:rsidRDefault="006207FE">
      <w:pPr>
        <w:pStyle w:val="35"/>
        <w:framePr w:w="14342" w:wrap="notBeside" w:vAnchor="text" w:hAnchor="text" w:xAlign="center" w:y="1"/>
        <w:shd w:val="clear" w:color="auto" w:fill="auto"/>
      </w:pPr>
      <w: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602"/>
        <w:gridCol w:w="2880"/>
        <w:gridCol w:w="2261"/>
        <w:gridCol w:w="1766"/>
        <w:gridCol w:w="2506"/>
      </w:tblGrid>
      <w:tr w:rsidR="00B11AE2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</w:pPr>
            <w:r>
              <w:rPr>
                <w:rStyle w:val="2115pt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B11AE2">
        <w:trPr>
          <w:trHeight w:hRule="exact" w:val="2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B11AE2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493"/>
              </w:tabs>
              <w:spacing w:before="0" w:line="274" w:lineRule="exact"/>
            </w:pPr>
            <w:proofErr w:type="gramStart"/>
            <w:r>
              <w:rPr>
                <w:rStyle w:val="211pt"/>
              </w:rPr>
              <w:t>моченных</w:t>
            </w:r>
            <w:proofErr w:type="gramEnd"/>
            <w:r>
              <w:rPr>
                <w:rStyle w:val="211pt"/>
              </w:rPr>
              <w:t xml:space="preserve"> представителей потребителя услуг в пункты контроля</w:t>
            </w:r>
            <w:r>
              <w:rPr>
                <w:rStyle w:val="211pt"/>
              </w:rPr>
              <w:tab/>
              <w:t>и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учета количе</w:t>
            </w:r>
            <w:r>
              <w:rPr>
                <w:rStyle w:val="211pt"/>
              </w:rPr>
              <w:softHyphen/>
              <w:t>ства и качества электрической 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электрической энергии или договор энерго</w:t>
            </w:r>
            <w:r>
              <w:rPr>
                <w:rStyle w:val="211pt"/>
              </w:rPr>
              <w:softHyphen/>
              <w:t>снабжения с гаранти</w:t>
            </w:r>
            <w:r>
              <w:rPr>
                <w:rStyle w:val="211pt"/>
              </w:rPr>
              <w:softHyphen/>
              <w:t>рующим поставщиком (</w:t>
            </w:r>
            <w:proofErr w:type="spellStart"/>
            <w:r>
              <w:rPr>
                <w:rStyle w:val="211pt"/>
              </w:rPr>
              <w:t>энергосбытовой</w:t>
            </w:r>
            <w:proofErr w:type="spellEnd"/>
            <w:r>
              <w:rPr>
                <w:rStyle w:val="211pt"/>
              </w:rPr>
              <w:t xml:space="preserve"> орга</w:t>
            </w:r>
            <w:r>
              <w:rPr>
                <w:rStyle w:val="211pt"/>
              </w:rPr>
              <w:softHyphen/>
              <w:t>низацией)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теля услуг в пункты кон</w:t>
            </w:r>
            <w:r>
              <w:rPr>
                <w:rStyle w:val="211pt"/>
              </w:rPr>
              <w:softHyphen/>
              <w:t>троля и учета количества и качества электрической энергии в порядке и слу</w:t>
            </w:r>
            <w:r>
              <w:rPr>
                <w:rStyle w:val="211pt"/>
              </w:rPr>
              <w:softHyphen/>
              <w:t>чаях, установленных до</w:t>
            </w:r>
            <w:r>
              <w:rPr>
                <w:rStyle w:val="211pt"/>
              </w:rPr>
              <w:softHyphen/>
              <w:t>говором об оказании услуг по передаче элек</w:t>
            </w:r>
            <w:r>
              <w:rPr>
                <w:rStyle w:val="211pt"/>
              </w:rPr>
              <w:softHyphen/>
              <w:t>трической энергии.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proofErr w:type="spellStart"/>
            <w:r>
              <w:rPr>
                <w:rStyle w:val="211pt"/>
              </w:rPr>
              <w:t>менное</w:t>
            </w:r>
            <w:proofErr w:type="spellEnd"/>
            <w:r>
              <w:rPr>
                <w:rStyle w:val="211pt"/>
              </w:rPr>
              <w:t xml:space="preserve"> обращение заказным письмом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с уведомлением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B11AE2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AE2" w:rsidRDefault="00B11AE2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1AE2">
        <w:trPr>
          <w:trHeight w:hRule="exact" w:val="250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</w:pPr>
            <w:r>
              <w:rPr>
                <w:rStyle w:val="2115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 w:rsidP="00B13595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Согласование АО «</w:t>
            </w:r>
            <w:r w:rsidR="004B5D4F" w:rsidRPr="004B5D4F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 с потребителем время и даты допуска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Обращение потреби</w:t>
            </w:r>
            <w:r>
              <w:rPr>
                <w:rStyle w:val="211pt"/>
              </w:rPr>
              <w:softHyphen/>
              <w:t>теля услуг с заявлени</w:t>
            </w:r>
            <w:r>
              <w:rPr>
                <w:rStyle w:val="211pt"/>
              </w:rPr>
              <w:softHyphen/>
              <w:t>ем о допуске уполно</w:t>
            </w:r>
            <w:r>
              <w:rPr>
                <w:rStyle w:val="211pt"/>
              </w:rPr>
              <w:softHyphen/>
              <w:t>моченных представи</w:t>
            </w:r>
            <w:r>
              <w:rPr>
                <w:rStyle w:val="211pt"/>
              </w:rPr>
              <w:softHyphen/>
              <w:t>телей потребителя услуг в пункты кон</w:t>
            </w:r>
            <w:r>
              <w:rPr>
                <w:rStyle w:val="211pt"/>
              </w:rPr>
              <w:softHyphen/>
              <w:t>троля и учета количе</w:t>
            </w:r>
            <w:r>
              <w:rPr>
                <w:rStyle w:val="211pt"/>
              </w:rPr>
              <w:softHyphen/>
              <w:t>ства и качества элек</w:t>
            </w:r>
            <w:r>
              <w:rPr>
                <w:rStyle w:val="211pt"/>
              </w:rPr>
              <w:softHyphen/>
              <w:t>трической энергии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2309"/>
              </w:tabs>
              <w:spacing w:before="0" w:line="274" w:lineRule="exact"/>
              <w:jc w:val="both"/>
            </w:pPr>
            <w:r>
              <w:rPr>
                <w:rStyle w:val="211pt"/>
              </w:rPr>
              <w:t>Согласование</w:t>
            </w:r>
            <w:r>
              <w:rPr>
                <w:rStyle w:val="211pt"/>
              </w:rPr>
              <w:tab/>
              <w:t>АО</w:t>
            </w:r>
          </w:p>
          <w:p w:rsidR="00B11AE2" w:rsidRDefault="006207FE" w:rsidP="00B13595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«</w:t>
            </w:r>
            <w:r w:rsidR="004B5D4F" w:rsidRPr="004B5D4F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 с потребителем время и даты допуска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По телефону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 соответ</w:t>
            </w:r>
            <w:r>
              <w:rPr>
                <w:rStyle w:val="211pt"/>
              </w:rPr>
              <w:softHyphen/>
              <w:t>ствии с усло</w:t>
            </w:r>
            <w:r>
              <w:rPr>
                <w:rStyle w:val="211pt"/>
              </w:rPr>
              <w:softHyphen/>
              <w:t>виями догово</w:t>
            </w:r>
            <w:r>
              <w:rPr>
                <w:rStyle w:val="211pt"/>
              </w:rPr>
              <w:softHyphen/>
              <w:t>ра об оказании услуг по пере</w:t>
            </w:r>
            <w:r>
              <w:rPr>
                <w:rStyle w:val="211pt"/>
              </w:rPr>
              <w:softHyphen/>
              <w:t>даче электри</w:t>
            </w:r>
            <w:r>
              <w:rPr>
                <w:rStyle w:val="211pt"/>
              </w:rPr>
              <w:softHyphen/>
              <w:t>ческой энер</w:t>
            </w:r>
            <w:r>
              <w:rPr>
                <w:rStyle w:val="211pt"/>
              </w:rPr>
              <w:softHyphen/>
              <w:t>гии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Подпункт «д» пункта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15 Правил недискри</w:t>
            </w:r>
            <w:r>
              <w:rPr>
                <w:rStyle w:val="211pt"/>
              </w:rPr>
              <w:softHyphen/>
              <w:t>минационного досту</w:t>
            </w:r>
            <w:r>
              <w:rPr>
                <w:rStyle w:val="211pt"/>
              </w:rPr>
              <w:softHyphen/>
              <w:t>па</w:t>
            </w:r>
          </w:p>
        </w:tc>
      </w:tr>
      <w:tr w:rsidR="00B11AE2">
        <w:trPr>
          <w:trHeight w:hRule="exact" w:val="30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</w:pPr>
            <w:r>
              <w:rPr>
                <w:rStyle w:val="2115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Допуск упол</w:t>
            </w:r>
            <w:r>
              <w:rPr>
                <w:rStyle w:val="211pt"/>
              </w:rPr>
              <w:softHyphen/>
              <w:t>номоченных представителей потребителя услуг в пункты контроля и учета количе</w:t>
            </w:r>
            <w:r>
              <w:rPr>
                <w:rStyle w:val="211pt"/>
              </w:rPr>
              <w:softHyphen/>
              <w:t>ства и качества электрической 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"/>
              </w:rPr>
              <w:t>Согласованные</w:t>
            </w:r>
            <w:proofErr w:type="gramEnd"/>
            <w:r>
              <w:rPr>
                <w:rStyle w:val="211pt"/>
              </w:rPr>
              <w:t xml:space="preserve"> дата и время допуска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888"/>
              </w:tabs>
              <w:spacing w:before="0" w:line="274" w:lineRule="exact"/>
              <w:jc w:val="both"/>
            </w:pPr>
            <w:r>
              <w:rPr>
                <w:rStyle w:val="211pt"/>
              </w:rPr>
              <w:t>Беспрепятственный до</w:t>
            </w:r>
            <w:r>
              <w:rPr>
                <w:rStyle w:val="211pt"/>
              </w:rPr>
              <w:softHyphen/>
              <w:t>пуск</w:t>
            </w:r>
            <w:r>
              <w:rPr>
                <w:rStyle w:val="211pt"/>
              </w:rPr>
              <w:tab/>
              <w:t>уполномоченных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представителей потреби</w:t>
            </w:r>
            <w:r>
              <w:rPr>
                <w:rStyle w:val="211pt"/>
              </w:rPr>
              <w:softHyphen/>
              <w:t>теля услуг в пункты кон</w:t>
            </w:r>
            <w:r>
              <w:rPr>
                <w:rStyle w:val="211pt"/>
              </w:rPr>
              <w:softHyphen/>
              <w:t>троля и учета количества и качества электрической энергии в соответствии с нормами и требованиями НТД РФ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Очно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 соответ</w:t>
            </w:r>
            <w:r>
              <w:rPr>
                <w:rStyle w:val="211pt"/>
              </w:rPr>
              <w:softHyphen/>
              <w:t>ствии с усло</w:t>
            </w:r>
            <w:r>
              <w:rPr>
                <w:rStyle w:val="211pt"/>
              </w:rPr>
              <w:softHyphen/>
              <w:t>виями догово</w:t>
            </w:r>
            <w:r>
              <w:rPr>
                <w:rStyle w:val="211pt"/>
              </w:rPr>
              <w:softHyphen/>
              <w:t>ра об оказании услуг по пере</w:t>
            </w:r>
            <w:r>
              <w:rPr>
                <w:rStyle w:val="211pt"/>
              </w:rPr>
              <w:softHyphen/>
              <w:t>даче электри</w:t>
            </w:r>
            <w:r>
              <w:rPr>
                <w:rStyle w:val="211pt"/>
              </w:rPr>
              <w:softHyphen/>
              <w:t>ческой энер</w:t>
            </w:r>
            <w:r>
              <w:rPr>
                <w:rStyle w:val="211pt"/>
              </w:rPr>
              <w:softHyphen/>
              <w:t>гии, в согласо</w:t>
            </w:r>
            <w:r>
              <w:rPr>
                <w:rStyle w:val="211pt"/>
              </w:rPr>
              <w:softHyphen/>
              <w:t>ванные сроки с потребите</w:t>
            </w:r>
            <w:r>
              <w:rPr>
                <w:rStyle w:val="211pt"/>
              </w:rPr>
              <w:softHyphen/>
              <w:t>лем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>Подпункт «д» пункта</w:t>
            </w:r>
          </w:p>
          <w:p w:rsidR="00B11AE2" w:rsidRDefault="006207FE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>15 Правил недискри</w:t>
            </w:r>
            <w:r>
              <w:rPr>
                <w:rStyle w:val="211pt"/>
              </w:rPr>
              <w:softHyphen/>
              <w:t>минационного досту</w:t>
            </w:r>
            <w:r>
              <w:rPr>
                <w:rStyle w:val="211pt"/>
              </w:rPr>
              <w:softHyphen/>
              <w:t>па</w:t>
            </w:r>
          </w:p>
        </w:tc>
      </w:tr>
    </w:tbl>
    <w:p w:rsidR="00B11AE2" w:rsidRDefault="00B11AE2">
      <w:pPr>
        <w:framePr w:w="14342" w:wrap="notBeside" w:vAnchor="text" w:hAnchor="text" w:xAlign="center" w:y="1"/>
        <w:rPr>
          <w:sz w:val="2"/>
          <w:szCs w:val="2"/>
        </w:rPr>
      </w:pPr>
    </w:p>
    <w:p w:rsidR="00B11AE2" w:rsidRDefault="00B11AE2">
      <w:pPr>
        <w:rPr>
          <w:sz w:val="2"/>
          <w:szCs w:val="2"/>
        </w:rPr>
      </w:pPr>
    </w:p>
    <w:p w:rsidR="00B11AE2" w:rsidRDefault="006207FE">
      <w:pPr>
        <w:pStyle w:val="30"/>
        <w:shd w:val="clear" w:color="auto" w:fill="auto"/>
        <w:spacing w:after="287"/>
        <w:ind w:left="7120"/>
        <w:jc w:val="left"/>
      </w:pPr>
      <w:r>
        <w:t>3</w:t>
      </w:r>
    </w:p>
    <w:p w:rsidR="004B5D4F" w:rsidRPr="004B5D4F" w:rsidRDefault="004B5D4F" w:rsidP="004B5D4F">
      <w:pPr>
        <w:keepNext/>
        <w:keepLines/>
        <w:spacing w:after="53" w:line="288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3"/>
      <w:r w:rsidRPr="004B5D4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Контактная информация для направления обращений:</w:t>
      </w:r>
      <w:bookmarkEnd w:id="0"/>
    </w:p>
    <w:p w:rsidR="004B5D4F" w:rsidRPr="004B5D4F" w:rsidRDefault="004B5D4F" w:rsidP="004B5D4F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4B5D4F" w:rsidRPr="004B5D4F" w:rsidRDefault="004B5D4F" w:rsidP="004B5D4F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B11AE2" w:rsidRDefault="004B5D4F" w:rsidP="004B5D4F">
      <w:pPr>
        <w:pStyle w:val="26"/>
        <w:keepNext/>
        <w:keepLines/>
        <w:shd w:val="clear" w:color="auto" w:fill="auto"/>
        <w:spacing w:before="0"/>
        <w:ind w:right="1960"/>
      </w:pPr>
      <w:r w:rsidRPr="004B5D4F">
        <w:rPr>
          <w:color w:val="auto"/>
          <w:lang w:bidi="ar-SA"/>
        </w:rPr>
        <w:t>Адрес центра обслуживания потребителей: г.</w:t>
      </w:r>
      <w:r w:rsidR="00313B4C">
        <w:rPr>
          <w:color w:val="auto"/>
          <w:lang w:bidi="ar-SA"/>
        </w:rPr>
        <w:t xml:space="preserve"> </w:t>
      </w:r>
      <w:bookmarkStart w:id="1" w:name="_GoBack"/>
      <w:bookmarkEnd w:id="1"/>
      <w:r w:rsidRPr="004B5D4F">
        <w:rPr>
          <w:color w:val="auto"/>
          <w:lang w:bidi="ar-SA"/>
        </w:rPr>
        <w:t>Ессентуки, пер. Октябрьский, 8</w:t>
      </w:r>
    </w:p>
    <w:p w:rsidR="00B13595" w:rsidRDefault="00B13595">
      <w:pPr>
        <w:pStyle w:val="26"/>
        <w:keepNext/>
        <w:keepLines/>
        <w:shd w:val="clear" w:color="auto" w:fill="auto"/>
        <w:spacing w:before="0"/>
        <w:ind w:left="560" w:right="1960"/>
      </w:pPr>
    </w:p>
    <w:p w:rsidR="00B13595" w:rsidRDefault="00B13595">
      <w:pPr>
        <w:pStyle w:val="26"/>
        <w:keepNext/>
        <w:keepLines/>
        <w:shd w:val="clear" w:color="auto" w:fill="auto"/>
        <w:spacing w:before="0"/>
        <w:ind w:left="560" w:right="1960"/>
      </w:pPr>
    </w:p>
    <w:p w:rsidR="00B11AE2" w:rsidRDefault="00B11AE2">
      <w:pPr>
        <w:rPr>
          <w:sz w:val="2"/>
          <w:szCs w:val="2"/>
        </w:rPr>
      </w:pPr>
    </w:p>
    <w:p w:rsidR="00B11AE2" w:rsidRDefault="00B11AE2" w:rsidP="00B13595">
      <w:pPr>
        <w:pStyle w:val="35"/>
        <w:framePr w:w="12662" w:wrap="notBeside" w:vAnchor="text" w:hAnchor="text" w:xAlign="center" w:y="1"/>
        <w:shd w:val="clear" w:color="auto" w:fill="auto"/>
        <w:rPr>
          <w:sz w:val="2"/>
          <w:szCs w:val="2"/>
        </w:rPr>
      </w:pPr>
    </w:p>
    <w:p w:rsidR="00B11AE2" w:rsidRDefault="00B11AE2">
      <w:pPr>
        <w:rPr>
          <w:sz w:val="2"/>
          <w:szCs w:val="2"/>
        </w:rPr>
      </w:pPr>
    </w:p>
    <w:sectPr w:rsidR="00B11AE2" w:rsidSect="00B11AE2">
      <w:pgSz w:w="16840" w:h="11900" w:orient="landscape"/>
      <w:pgMar w:top="676" w:right="2489" w:bottom="1551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17" w:rsidRDefault="00167D17" w:rsidP="00B11AE2">
      <w:r>
        <w:separator/>
      </w:r>
    </w:p>
  </w:endnote>
  <w:endnote w:type="continuationSeparator" w:id="0">
    <w:p w:rsidR="00167D17" w:rsidRDefault="00167D17" w:rsidP="00B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17" w:rsidRDefault="00167D17"/>
  </w:footnote>
  <w:footnote w:type="continuationSeparator" w:id="0">
    <w:p w:rsidR="00167D17" w:rsidRDefault="00167D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1AE2"/>
    <w:rsid w:val="000E1815"/>
    <w:rsid w:val="00167D17"/>
    <w:rsid w:val="00313B4C"/>
    <w:rsid w:val="00367F45"/>
    <w:rsid w:val="004A2B6B"/>
    <w:rsid w:val="004B5D4F"/>
    <w:rsid w:val="0051000B"/>
    <w:rsid w:val="006207FE"/>
    <w:rsid w:val="009E4900"/>
    <w:rsid w:val="00B11AE2"/>
    <w:rsid w:val="00B13595"/>
    <w:rsid w:val="00E23E32"/>
    <w:rsid w:val="00E408C9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A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B11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B1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rsid w:val="00B11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1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11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B11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11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2"/>
    <w:rsid w:val="00B11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1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sid w:val="00B11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1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B1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11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B1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Полужирный"/>
    <w:basedOn w:val="25"/>
    <w:rsid w:val="00B11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"/>
    <w:basedOn w:val="25"/>
    <w:rsid w:val="00B1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11AE2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11AE2"/>
    <w:pPr>
      <w:shd w:val="clear" w:color="auto" w:fill="FFFFFF"/>
      <w:spacing w:before="580" w:after="3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11AE2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B11AE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B11AE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B11AE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1AE2"/>
    <w:pPr>
      <w:shd w:val="clear" w:color="auto" w:fill="FFFFFF"/>
      <w:spacing w:before="340" w:after="6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B11AE2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dcterms:created xsi:type="dcterms:W3CDTF">2017-02-10T14:25:00Z</dcterms:created>
  <dcterms:modified xsi:type="dcterms:W3CDTF">2017-04-03T09:00:00Z</dcterms:modified>
</cp:coreProperties>
</file>