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22" w:rsidRDefault="00C2402A">
      <w:pPr>
        <w:pStyle w:val="10"/>
        <w:keepNext/>
        <w:keepLines/>
        <w:shd w:val="clear" w:color="auto" w:fill="auto"/>
        <w:spacing w:before="0"/>
        <w:ind w:left="80"/>
      </w:pPr>
      <w:bookmarkStart w:id="0" w:name="bookmark0"/>
      <w:r>
        <w:t>ПАСПОРТ УСЛУГИ (ПРОЦЕССА) АО «</w:t>
      </w:r>
      <w:r w:rsidR="00472679">
        <w:t>Ессентукская сетевая компания</w:t>
      </w:r>
      <w:r>
        <w:t>»</w:t>
      </w:r>
      <w:bookmarkEnd w:id="0"/>
    </w:p>
    <w:p w:rsidR="00487A22" w:rsidRDefault="00C2402A">
      <w:pPr>
        <w:pStyle w:val="10"/>
        <w:keepNext/>
        <w:keepLines/>
        <w:shd w:val="clear" w:color="auto" w:fill="auto"/>
        <w:spacing w:before="0" w:after="351"/>
        <w:ind w:left="80"/>
      </w:pPr>
      <w:bookmarkStart w:id="1" w:name="bookmark1"/>
      <w:r>
        <w:t>Допуск в эксплуатацию прибора учета</w:t>
      </w:r>
      <w:bookmarkEnd w:id="1"/>
    </w:p>
    <w:p w:rsidR="00487A22" w:rsidRDefault="00C2402A">
      <w:pPr>
        <w:pStyle w:val="20"/>
        <w:shd w:val="clear" w:color="auto" w:fill="auto"/>
        <w:spacing w:before="0"/>
      </w:pPr>
      <w:r>
        <w:rPr>
          <w:rStyle w:val="21"/>
        </w:rPr>
        <w:t xml:space="preserve">КРУГ ЗАЯВИТЕЛЕЙ (ПОТРЕБИТЕЛЕЙ): </w:t>
      </w:r>
      <w:r>
        <w:t>юридические и физические лица, индивидуальные предприниматели, исполнители коммунальных услуг.</w:t>
      </w:r>
    </w:p>
    <w:p w:rsidR="00487A22" w:rsidRDefault="00C2402A">
      <w:pPr>
        <w:pStyle w:val="10"/>
        <w:keepNext/>
        <w:keepLines/>
        <w:shd w:val="clear" w:color="auto" w:fill="auto"/>
        <w:spacing w:before="0" w:after="0" w:line="322" w:lineRule="exact"/>
        <w:jc w:val="both"/>
      </w:pPr>
      <w:bookmarkStart w:id="2" w:name="bookmark2"/>
      <w:r>
        <w:t xml:space="preserve">РАЗМЕР ПЛАТЫ ЗА ПРЕДОСТАВЛЕНИЕ УСЛУГИ (ПРОЦЕССА) И ОСНОВАНИЕ ЕЕ ВЗИМАНИЯ: </w:t>
      </w:r>
      <w:r>
        <w:rPr>
          <w:rStyle w:val="11"/>
        </w:rPr>
        <w:t>плата не предусмотрена и не взимается.</w:t>
      </w:r>
      <w:bookmarkEnd w:id="2"/>
    </w:p>
    <w:p w:rsidR="00487A22" w:rsidRDefault="00C2402A">
      <w:pPr>
        <w:pStyle w:val="20"/>
        <w:shd w:val="clear" w:color="auto" w:fill="auto"/>
        <w:spacing w:before="0"/>
      </w:pPr>
      <w:r>
        <w:rPr>
          <w:rStyle w:val="21"/>
        </w:rPr>
        <w:t xml:space="preserve">УСЛОВИЯ ОКАЗАНИЯ УСЛУГИ (ПРОЦЕССА): </w:t>
      </w:r>
      <w: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</w:t>
      </w:r>
      <w:r>
        <w:softHyphen/>
        <w:t>ношении которых установлен прибор учета. Намерение заявителя допустить прибор учета электрической энергии (мощности) в эксплуатацию.</w:t>
      </w:r>
    </w:p>
    <w:p w:rsidR="00487A22" w:rsidRDefault="00C2402A">
      <w:pPr>
        <w:pStyle w:val="20"/>
        <w:shd w:val="clear" w:color="auto" w:fill="auto"/>
        <w:spacing w:before="0"/>
      </w:pPr>
      <w:r>
        <w:rPr>
          <w:rStyle w:val="21"/>
        </w:rPr>
        <w:t xml:space="preserve">РЕЗУЛЬТАТ ОКАЗАНИЯ УСЛУГИ (ПРОЦЕССА): </w:t>
      </w:r>
      <w:r>
        <w:t>допуск в эксплуатацию приборов учета электрической энергии (мощности).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487A22">
        <w:trPr>
          <w:trHeight w:hRule="exact"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87A22">
        <w:trPr>
          <w:trHeight w:hRule="exact" w:val="224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Обращение по</w:t>
            </w:r>
            <w:r>
              <w:rPr>
                <w:rStyle w:val="211pt0"/>
              </w:rPr>
              <w:softHyphen/>
              <w:t>требителя с за</w:t>
            </w:r>
            <w:r>
              <w:rPr>
                <w:rStyle w:val="211pt0"/>
              </w:rPr>
              <w:softHyphen/>
              <w:t>явкой на осу</w:t>
            </w:r>
            <w:r>
              <w:rPr>
                <w:rStyle w:val="211pt0"/>
              </w:rPr>
              <w:softHyphen/>
              <w:t>ществление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допуска в экс</w:t>
            </w:r>
            <w:r>
              <w:rPr>
                <w:rStyle w:val="211pt0"/>
              </w:rPr>
              <w:softHyphen/>
              <w:t>плуатацию прибора учета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Технологическое при</w:t>
            </w:r>
            <w:r>
              <w:rPr>
                <w:rStyle w:val="211pt0"/>
              </w:rPr>
              <w:softHyphen/>
              <w:t>соединение к электри</w:t>
            </w:r>
            <w:r>
              <w:rPr>
                <w:rStyle w:val="211pt0"/>
              </w:rPr>
              <w:softHyphen/>
              <w:t>ческим сетям сетевой организации (в том числе опосредованно) в установленном по</w:t>
            </w:r>
            <w:r>
              <w:rPr>
                <w:rStyle w:val="211pt0"/>
              </w:rPr>
              <w:softHyphen/>
              <w:t>рядке энергопринима</w:t>
            </w:r>
            <w:r>
              <w:rPr>
                <w:rStyle w:val="211pt0"/>
              </w:rPr>
              <w:softHyphen/>
              <w:t xml:space="preserve">ющих устройств </w:t>
            </w:r>
            <w:proofErr w:type="gramStart"/>
            <w:r>
              <w:rPr>
                <w:rStyle w:val="211pt0"/>
              </w:rPr>
              <w:t>за</w:t>
            </w:r>
            <w:proofErr w:type="gramEnd"/>
            <w:r>
              <w:rPr>
                <w:rStyle w:val="211pt0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Обращение потребителя с заявкой на осуществ</w:t>
            </w:r>
            <w:r>
              <w:rPr>
                <w:rStyle w:val="211pt0"/>
              </w:rPr>
              <w:softHyphen/>
              <w:t>ление допуска в эксплу</w:t>
            </w:r>
            <w:r>
              <w:rPr>
                <w:rStyle w:val="211pt0"/>
              </w:rPr>
              <w:softHyphen/>
              <w:t>атацию прибора учета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Очное обращение заявителя в офис обслуживания кли</w:t>
            </w:r>
            <w:r>
              <w:rPr>
                <w:rStyle w:val="211pt0"/>
              </w:rPr>
              <w:softHyphen/>
              <w:t>ентов, письменное обращение заказ</w:t>
            </w:r>
            <w:r>
              <w:rPr>
                <w:rStyle w:val="211pt0"/>
              </w:rPr>
              <w:softHyphen/>
              <w:t>ным письмом с уведомлением, об</w:t>
            </w:r>
            <w:r>
              <w:rPr>
                <w:rStyle w:val="211pt0"/>
              </w:rPr>
              <w:softHyphen/>
              <w:t xml:space="preserve">ращение по </w:t>
            </w:r>
            <w:proofErr w:type="spellStart"/>
            <w:r>
              <w:rPr>
                <w:rStyle w:val="211pt0"/>
              </w:rPr>
              <w:t>элек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Не ограничен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1pt0"/>
              </w:rPr>
              <w:t>Пункт 153 Основ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1pt0"/>
              </w:rPr>
              <w:t>функционирования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1pt0"/>
              </w:rPr>
              <w:t>розничных рынков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158" w:lineRule="exact"/>
              <w:ind w:left="480" w:hanging="480"/>
              <w:jc w:val="left"/>
            </w:pPr>
            <w:r>
              <w:rPr>
                <w:rStyle w:val="211pt0"/>
              </w:rPr>
              <w:t xml:space="preserve">электрической </w:t>
            </w:r>
            <w:proofErr w:type="spellStart"/>
            <w:r>
              <w:rPr>
                <w:rStyle w:val="211pt0"/>
              </w:rPr>
              <w:t>энер</w:t>
            </w:r>
            <w:proofErr w:type="spellEnd"/>
            <w:r>
              <w:rPr>
                <w:rStyle w:val="211pt0"/>
              </w:rPr>
              <w:t>- 1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480" w:hanging="480"/>
              <w:jc w:val="left"/>
            </w:pPr>
            <w:proofErr w:type="spellStart"/>
            <w:r>
              <w:rPr>
                <w:rStyle w:val="211pt0"/>
              </w:rPr>
              <w:t>гии</w:t>
            </w:r>
            <w:proofErr w:type="spellEnd"/>
          </w:p>
        </w:tc>
      </w:tr>
    </w:tbl>
    <w:p w:rsidR="00487A22" w:rsidRDefault="00487A22">
      <w:pPr>
        <w:framePr w:w="14366" w:wrap="notBeside" w:vAnchor="text" w:hAnchor="text" w:xAlign="center" w:y="1"/>
        <w:rPr>
          <w:sz w:val="2"/>
          <w:szCs w:val="2"/>
        </w:rPr>
      </w:pPr>
    </w:p>
    <w:p w:rsidR="00487A22" w:rsidRDefault="00487A22">
      <w:pPr>
        <w:rPr>
          <w:sz w:val="2"/>
          <w:szCs w:val="2"/>
        </w:rPr>
      </w:pPr>
    </w:p>
    <w:p w:rsidR="00487A22" w:rsidRDefault="00CB70B5">
      <w:pPr>
        <w:pStyle w:val="30"/>
        <w:shd w:val="clear" w:color="auto" w:fill="auto"/>
        <w:spacing w:before="324" w:after="0" w:line="278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-175.85pt;width:563.5pt;height:20.3pt;z-index:-251658752;mso-wrap-distance-left:5pt;mso-wrap-distance-right:5pt;mso-position-horizontal-relative:margin" filled="f" stroked="f">
            <v:textbox style="mso-fit-shape-to-text:t" inset="0,0,0,0">
              <w:txbxContent>
                <w:p w:rsidR="00487A22" w:rsidRDefault="00C2402A">
                  <w:pPr>
                    <w:pStyle w:val="40"/>
                    <w:shd w:val="clear" w:color="auto" w:fill="auto"/>
                  </w:pPr>
                  <w:r>
                    <w:rPr>
                      <w:rStyle w:val="4Exact0"/>
                      <w:b/>
                      <w:bCs/>
                    </w:rPr>
                    <w:t>СОСТАВ, ПОСЛЕДОВАТЕЛЬНОСТЬ И СРОКИ ОКАЗАНИЯ УСЛУГИ (ПРОЦЕССА):</w:t>
                  </w:r>
                </w:p>
              </w:txbxContent>
            </v:textbox>
            <w10:wrap type="topAndBottom" anchorx="margin"/>
          </v:shape>
        </w:pict>
      </w:r>
      <w:r w:rsidR="00C2402A">
        <w:rPr>
          <w:vertAlign w:val="superscript"/>
        </w:rPr>
        <w:t>1</w:t>
      </w:r>
      <w:r w:rsidR="00C2402A"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  <w:r w:rsidR="00C2402A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487A22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87A22">
        <w:trPr>
          <w:trHeight w:hRule="exact" w:val="11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явителя</w:t>
            </w:r>
            <w:proofErr w:type="spellEnd"/>
            <w:r>
              <w:rPr>
                <w:rStyle w:val="211pt0"/>
              </w:rPr>
              <w:t xml:space="preserve">, в отношении </w:t>
            </w:r>
            <w:proofErr w:type="gramStart"/>
            <w:r>
              <w:rPr>
                <w:rStyle w:val="211pt0"/>
              </w:rPr>
              <w:t>которых</w:t>
            </w:r>
            <w:proofErr w:type="gramEnd"/>
            <w:r>
              <w:rPr>
                <w:rStyle w:val="211pt0"/>
              </w:rPr>
              <w:t xml:space="preserve"> установлен прибор учета, либо за</w:t>
            </w:r>
            <w:r>
              <w:rPr>
                <w:rStyle w:val="211pt0"/>
              </w:rPr>
              <w:softHyphen/>
              <w:t>мена прибора учета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 w:rsidP="00F07D97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тронной форме на официальном сайте АО «</w:t>
            </w:r>
            <w:r w:rsidR="00472679" w:rsidRPr="00472679">
              <w:rPr>
                <w:rStyle w:val="211pt0"/>
              </w:rPr>
              <w:t xml:space="preserve">Ессентукская сетевая компания </w:t>
            </w:r>
            <w:r>
              <w:rPr>
                <w:rStyle w:val="211pt0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A22">
        <w:trPr>
          <w:trHeight w:hRule="exact" w:val="74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Согласование даты и времени проведения процедуры до</w:t>
            </w:r>
            <w:r>
              <w:rPr>
                <w:rStyle w:val="211pt0"/>
              </w:rPr>
              <w:softHyphen/>
              <w:t>пуска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Наличие в заявке не</w:t>
            </w:r>
            <w:r>
              <w:rPr>
                <w:rStyle w:val="211pt0"/>
              </w:rPr>
              <w:softHyphen/>
              <w:t>обходимых сведений: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line="274" w:lineRule="exact"/>
            </w:pPr>
            <w:r>
              <w:rPr>
                <w:rStyle w:val="211pt0"/>
              </w:rPr>
              <w:t>реквизиты и кон</w:t>
            </w:r>
            <w:r>
              <w:rPr>
                <w:rStyle w:val="211pt0"/>
              </w:rPr>
              <w:softHyphen/>
              <w:t>тактные данные заяви</w:t>
            </w:r>
            <w:r>
              <w:rPr>
                <w:rStyle w:val="211pt0"/>
              </w:rPr>
              <w:softHyphen/>
              <w:t>теля, включая номер телефона;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before="0" w:line="274" w:lineRule="exact"/>
            </w:pPr>
            <w:r>
              <w:rPr>
                <w:rStyle w:val="211pt0"/>
              </w:rPr>
              <w:t>место нахождения ЭПУ;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74" w:lineRule="exact"/>
            </w:pPr>
            <w:r>
              <w:rPr>
                <w:rStyle w:val="211pt0"/>
              </w:rPr>
              <w:t>номер договора энер</w:t>
            </w:r>
            <w:r>
              <w:rPr>
                <w:rStyle w:val="211pt0"/>
              </w:rPr>
              <w:softHyphen/>
              <w:t>госнабжения, договора оказания услуг по пе</w:t>
            </w:r>
            <w:r>
              <w:rPr>
                <w:rStyle w:val="211pt0"/>
              </w:rPr>
              <w:softHyphen/>
              <w:t>редаче электрической энергии (если такой договор заключен);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8"/>
              </w:tabs>
              <w:spacing w:before="0" w:line="274" w:lineRule="exact"/>
            </w:pPr>
            <w:proofErr w:type="gramStart"/>
            <w:r>
              <w:rPr>
                <w:rStyle w:val="211pt0"/>
              </w:rPr>
              <w:t>предлагаемые</w:t>
            </w:r>
            <w:proofErr w:type="gramEnd"/>
            <w:r>
              <w:rPr>
                <w:rStyle w:val="211pt0"/>
              </w:rPr>
              <w:t xml:space="preserve"> дата и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190"/>
              </w:tabs>
              <w:spacing w:before="0" w:line="274" w:lineRule="exact"/>
            </w:pPr>
            <w:r>
              <w:rPr>
                <w:rStyle w:val="211pt0"/>
              </w:rPr>
              <w:t>время</w:t>
            </w:r>
            <w:r>
              <w:rPr>
                <w:rStyle w:val="211pt0"/>
              </w:rPr>
              <w:tab/>
              <w:t>проведения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процедуры допуска, которая не может быть ранее 5 рабочих дней и позднее 15 рабочих дней со дня направле</w:t>
            </w:r>
            <w:r>
              <w:rPr>
                <w:rStyle w:val="211pt0"/>
              </w:rPr>
              <w:softHyphen/>
              <w:t>ния заявки;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1"/>
              </w:tabs>
              <w:spacing w:before="0" w:line="274" w:lineRule="exact"/>
            </w:pPr>
            <w:r>
              <w:rPr>
                <w:rStyle w:val="211pt0"/>
              </w:rPr>
              <w:t>метрологические ха</w:t>
            </w:r>
            <w:r>
              <w:rPr>
                <w:rStyle w:val="211pt0"/>
              </w:rPr>
              <w:softHyphen/>
              <w:t xml:space="preserve">рактеристики прибора учета, в том числе класс точности, тип прибора учета и </w:t>
            </w:r>
            <w:proofErr w:type="spellStart"/>
            <w:r>
              <w:rPr>
                <w:rStyle w:val="211pt0"/>
              </w:rPr>
              <w:t>изме</w:t>
            </w:r>
            <w:proofErr w:type="spellEnd"/>
            <w:r>
              <w:rPr>
                <w:rStyle w:val="211pt0"/>
              </w:rPr>
              <w:t>-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3"/>
              </w:tabs>
              <w:spacing w:before="0" w:line="274" w:lineRule="exact"/>
            </w:pPr>
            <w:r>
              <w:rPr>
                <w:rStyle w:val="211pt0"/>
              </w:rPr>
              <w:t xml:space="preserve">Рассмотрение </w:t>
            </w:r>
            <w:proofErr w:type="gramStart"/>
            <w:r>
              <w:rPr>
                <w:rStyle w:val="211pt0"/>
              </w:rPr>
              <w:t>пред</w:t>
            </w:r>
            <w:r>
              <w:rPr>
                <w:rStyle w:val="211pt0"/>
              </w:rPr>
              <w:softHyphen/>
              <w:t>ложенных</w:t>
            </w:r>
            <w:proofErr w:type="gramEnd"/>
            <w:r>
              <w:rPr>
                <w:rStyle w:val="211pt0"/>
              </w:rPr>
              <w:t xml:space="preserve"> заявителем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280" w:line="278" w:lineRule="exact"/>
            </w:pPr>
            <w:r>
              <w:rPr>
                <w:rStyle w:val="211pt0"/>
              </w:rPr>
              <w:t>даты и времени прове</w:t>
            </w:r>
            <w:r>
              <w:rPr>
                <w:rStyle w:val="211pt0"/>
              </w:rPr>
              <w:softHyphen/>
              <w:t>дения процедуры до</w:t>
            </w:r>
            <w:r>
              <w:rPr>
                <w:rStyle w:val="211pt0"/>
              </w:rPr>
              <w:softHyphen/>
              <w:t>пуска;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3"/>
                <w:tab w:val="right" w:pos="2515"/>
              </w:tabs>
              <w:spacing w:before="280" w:line="274" w:lineRule="exact"/>
            </w:pPr>
            <w:r>
              <w:rPr>
                <w:rStyle w:val="211pt0"/>
              </w:rPr>
              <w:t>При</w:t>
            </w:r>
            <w:r>
              <w:rPr>
                <w:rStyle w:val="211pt0"/>
              </w:rPr>
              <w:tab/>
              <w:t>отсутствии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280" w:line="274" w:lineRule="exact"/>
            </w:pPr>
            <w:r>
              <w:rPr>
                <w:rStyle w:val="211pt0"/>
              </w:rPr>
              <w:t>возможности проведе</w:t>
            </w:r>
            <w:r>
              <w:rPr>
                <w:rStyle w:val="211pt0"/>
              </w:rPr>
              <w:softHyphen/>
              <w:t>ния процедуры допуска в предложенный заяви</w:t>
            </w:r>
            <w:r>
              <w:rPr>
                <w:rStyle w:val="211pt0"/>
              </w:rPr>
              <w:softHyphen/>
              <w:t>телем срок направление предложения о новой дате и времени.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18"/>
              </w:tabs>
              <w:spacing w:before="280" w:line="274" w:lineRule="exact"/>
            </w:pPr>
            <w:r>
              <w:rPr>
                <w:rStyle w:val="211pt0"/>
              </w:rPr>
              <w:t xml:space="preserve">Уведомление </w:t>
            </w:r>
            <w:proofErr w:type="spellStart"/>
            <w:r>
              <w:rPr>
                <w:rStyle w:val="211pt0"/>
              </w:rPr>
              <w:t>гаран</w:t>
            </w:r>
            <w:proofErr w:type="spellEnd"/>
            <w:r>
              <w:rPr>
                <w:rStyle w:val="211pt0"/>
              </w:rPr>
              <w:softHyphen/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520"/>
              </w:tabs>
              <w:spacing w:before="0" w:line="274" w:lineRule="exact"/>
            </w:pPr>
            <w:r>
              <w:rPr>
                <w:rStyle w:val="211pt0"/>
              </w:rPr>
              <w:t>тирующего поставщика, собственника прибора учета,</w:t>
            </w:r>
            <w:r>
              <w:rPr>
                <w:rStyle w:val="211pt0"/>
              </w:rPr>
              <w:tab/>
              <w:t>собственника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энергопринимающих устройств, в отношении которых устанавливает</w:t>
            </w:r>
            <w:r>
              <w:rPr>
                <w:rStyle w:val="211pt0"/>
              </w:rPr>
              <w:softHyphen/>
              <w:t>ся прибор учета, если он отличается от собствен</w:t>
            </w:r>
            <w:r>
              <w:rPr>
                <w:rStyle w:val="211pt0"/>
              </w:rPr>
              <w:softHyphen/>
              <w:t xml:space="preserve">ника прибора учета о дате, времени и месте </w:t>
            </w:r>
            <w:proofErr w:type="gramStart"/>
            <w:r>
              <w:rPr>
                <w:rStyle w:val="211pt0"/>
              </w:rPr>
              <w:t>проведения процедуры допуска прибора учета</w:t>
            </w:r>
            <w:proofErr w:type="gramEnd"/>
            <w:r>
              <w:rPr>
                <w:rStyle w:val="211pt0"/>
              </w:rPr>
              <w:t xml:space="preserve"> 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1380" w:line="274" w:lineRule="exact"/>
            </w:pPr>
            <w:r>
              <w:rPr>
                <w:rStyle w:val="211pt0"/>
              </w:rPr>
              <w:t>Письменное пред</w:t>
            </w:r>
            <w:r>
              <w:rPr>
                <w:rStyle w:val="211pt0"/>
              </w:rPr>
              <w:softHyphen/>
              <w:t>ложение новой да</w:t>
            </w:r>
            <w:r>
              <w:rPr>
                <w:rStyle w:val="211pt0"/>
              </w:rPr>
              <w:softHyphen/>
              <w:t>ты и времени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1380"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домление, позво</w:t>
            </w:r>
            <w:r>
              <w:rPr>
                <w:rStyle w:val="211pt0"/>
              </w:rPr>
              <w:softHyphen/>
              <w:t>ляющее подтвер</w:t>
            </w:r>
            <w:r>
              <w:rPr>
                <w:rStyle w:val="211pt0"/>
              </w:rPr>
              <w:softHyphen/>
              <w:t>дить факт получе</w:t>
            </w:r>
            <w:r>
              <w:rPr>
                <w:rStyle w:val="211pt0"/>
              </w:rPr>
              <w:softHyphen/>
              <w:t>ния уведомления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Не позднее чем через 7 рабочих дней со дня по</w:t>
            </w:r>
            <w:r>
              <w:rPr>
                <w:rStyle w:val="211pt0"/>
              </w:rPr>
              <w:softHyphen/>
              <w:t xml:space="preserve">лучения заявки, </w:t>
            </w:r>
            <w:proofErr w:type="gramStart"/>
            <w:r>
              <w:rPr>
                <w:rStyle w:val="211pt0"/>
              </w:rPr>
              <w:t>предложенная</w:t>
            </w:r>
            <w:proofErr w:type="gramEnd"/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272"/>
              </w:tabs>
              <w:spacing w:before="0" w:line="269" w:lineRule="exact"/>
            </w:pPr>
            <w:r>
              <w:rPr>
                <w:rStyle w:val="211pt0"/>
              </w:rPr>
              <w:t>новая дата не может</w:t>
            </w:r>
            <w:r>
              <w:rPr>
                <w:rStyle w:val="211pt0"/>
              </w:rPr>
              <w:tab/>
              <w:t>быть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after="840" w:line="274" w:lineRule="exact"/>
            </w:pPr>
            <w:r>
              <w:rPr>
                <w:rStyle w:val="211pt0"/>
              </w:rPr>
              <w:t>позднее чем че</w:t>
            </w:r>
            <w:r>
              <w:rPr>
                <w:rStyle w:val="211pt0"/>
              </w:rPr>
              <w:softHyphen/>
              <w:t>рез 15 рабочих дней со дня по</w:t>
            </w:r>
            <w:r>
              <w:rPr>
                <w:rStyle w:val="211pt0"/>
              </w:rPr>
              <w:softHyphen/>
              <w:t>лучения заявки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840" w:line="274" w:lineRule="exact"/>
            </w:pPr>
            <w:r>
              <w:rPr>
                <w:rStyle w:val="211pt0"/>
              </w:rPr>
              <w:t>В течение 3 ра</w:t>
            </w:r>
            <w:r>
              <w:rPr>
                <w:rStyle w:val="211pt0"/>
              </w:rPr>
              <w:softHyphen/>
              <w:t>бочих дней со дня получения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заявки или </w:t>
            </w:r>
            <w:proofErr w:type="gramStart"/>
            <w:r>
              <w:rPr>
                <w:rStyle w:val="211pt0"/>
              </w:rPr>
              <w:t>со</w:t>
            </w:r>
            <w:proofErr w:type="gramEnd"/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дня согласова</w:t>
            </w:r>
            <w:r>
              <w:rPr>
                <w:rStyle w:val="211pt0"/>
              </w:rPr>
              <w:softHyphen/>
              <w:t>ния новой даты осуществления допуска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153 Основ функционирования 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</w:tbl>
    <w:p w:rsidR="00487A22" w:rsidRDefault="00487A22">
      <w:pPr>
        <w:framePr w:w="14366" w:wrap="notBeside" w:vAnchor="text" w:hAnchor="text" w:xAlign="center" w:y="1"/>
        <w:rPr>
          <w:sz w:val="2"/>
          <w:szCs w:val="2"/>
        </w:rPr>
      </w:pPr>
    </w:p>
    <w:p w:rsidR="00487A22" w:rsidRDefault="00487A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487A22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87A22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рительных</w:t>
            </w:r>
            <w:proofErr w:type="spellEnd"/>
            <w:r>
              <w:rPr>
                <w:rStyle w:val="211pt0"/>
              </w:rPr>
              <w:t xml:space="preserve"> трансфор</w:t>
            </w:r>
            <w:r>
              <w:rPr>
                <w:rStyle w:val="211pt0"/>
              </w:rPr>
              <w:softHyphen/>
              <w:t>маторов (при их нали</w:t>
            </w:r>
            <w:r>
              <w:rPr>
                <w:rStyle w:val="211pt0"/>
              </w:rPr>
              <w:softHyphen/>
              <w:t>чии)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эксплуатацию с указа</w:t>
            </w:r>
            <w:r>
              <w:rPr>
                <w:rStyle w:val="211pt0"/>
              </w:rPr>
              <w:softHyphen/>
              <w:t>нием сведений, содер</w:t>
            </w:r>
            <w:r>
              <w:rPr>
                <w:rStyle w:val="211pt0"/>
              </w:rPr>
              <w:softHyphen/>
              <w:t>жащихся в заявке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A22">
        <w:trPr>
          <w:trHeight w:hRule="exact" w:val="77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Техническая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left"/>
            </w:pPr>
            <w:r>
              <w:rPr>
                <w:rStyle w:val="211pt0"/>
              </w:rPr>
              <w:t>проверка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1718"/>
              </w:tabs>
              <w:spacing w:before="0" w:line="274" w:lineRule="exact"/>
            </w:pPr>
            <w:r>
              <w:rPr>
                <w:rStyle w:val="211pt0"/>
              </w:rPr>
              <w:t>Осуществление заяви</w:t>
            </w:r>
            <w:r>
              <w:rPr>
                <w:rStyle w:val="211pt0"/>
              </w:rPr>
              <w:softHyphen/>
              <w:t>телем допуска к элект</w:t>
            </w:r>
            <w:r>
              <w:rPr>
                <w:rStyle w:val="211pt0"/>
              </w:rPr>
              <w:softHyphen/>
              <w:t>роустановке,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подго</w:t>
            </w:r>
            <w:proofErr w:type="spellEnd"/>
            <w:r>
              <w:rPr>
                <w:rStyle w:val="211pt0"/>
              </w:rPr>
              <w:softHyphen/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товка</w:t>
            </w:r>
            <w:proofErr w:type="spellEnd"/>
            <w:r>
              <w:rPr>
                <w:rStyle w:val="211pt0"/>
              </w:rPr>
              <w:t xml:space="preserve"> рабочего места (проведение организа</w:t>
            </w:r>
            <w:r>
              <w:rPr>
                <w:rStyle w:val="211pt0"/>
              </w:rPr>
              <w:softHyphen/>
              <w:t>ционных и техниче</w:t>
            </w:r>
            <w:r>
              <w:rPr>
                <w:rStyle w:val="211pt0"/>
              </w:rPr>
              <w:softHyphen/>
              <w:t>ских мероприятий по электробезопасности)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22"/>
              </w:tabs>
              <w:spacing w:before="0" w:line="274" w:lineRule="exact"/>
            </w:pPr>
            <w:r>
              <w:rPr>
                <w:rStyle w:val="211pt0"/>
              </w:rPr>
              <w:t>Допуск к электро</w:t>
            </w:r>
            <w:r>
              <w:rPr>
                <w:rStyle w:val="211pt0"/>
              </w:rPr>
              <w:softHyphen/>
              <w:t>установке.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3"/>
                <w:tab w:val="right" w:pos="2520"/>
              </w:tabs>
              <w:spacing w:before="0" w:line="274" w:lineRule="exact"/>
            </w:pPr>
            <w:r>
              <w:rPr>
                <w:rStyle w:val="211pt0"/>
              </w:rPr>
              <w:t>Проверка</w:t>
            </w:r>
            <w:r>
              <w:rPr>
                <w:rStyle w:val="211pt0"/>
              </w:rPr>
              <w:tab/>
              <w:t>места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установки и схемы под</w:t>
            </w:r>
            <w:r>
              <w:rPr>
                <w:rStyle w:val="211pt0"/>
              </w:rPr>
              <w:softHyphen/>
              <w:t>ключения прибора уче</w:t>
            </w:r>
            <w:r>
              <w:rPr>
                <w:rStyle w:val="211pt0"/>
              </w:rPr>
              <w:softHyphen/>
              <w:t>та, состояние прибора учета (наличие или от</w:t>
            </w:r>
            <w:r>
              <w:rPr>
                <w:rStyle w:val="211pt0"/>
              </w:rPr>
              <w:softHyphen/>
              <w:t>сутствие механических повреждений на корпу</w:t>
            </w:r>
            <w:r>
              <w:rPr>
                <w:rStyle w:val="211pt0"/>
              </w:rPr>
              <w:softHyphen/>
              <w:t xml:space="preserve">се прибора учета и пломб </w:t>
            </w:r>
            <w:proofErr w:type="spellStart"/>
            <w:r>
              <w:rPr>
                <w:rStyle w:val="211pt0"/>
              </w:rPr>
              <w:t>поверителя</w:t>
            </w:r>
            <w:proofErr w:type="spellEnd"/>
            <w:r>
              <w:rPr>
                <w:rStyle w:val="211pt0"/>
              </w:rPr>
              <w:t>) и измерительных транс</w:t>
            </w:r>
            <w:r>
              <w:rPr>
                <w:rStyle w:val="211pt0"/>
              </w:rPr>
              <w:softHyphen/>
              <w:t>форматоров (при их наличии), а также соот</w:t>
            </w:r>
            <w:r>
              <w:rPr>
                <w:rStyle w:val="211pt0"/>
              </w:rPr>
              <w:softHyphen/>
              <w:t>ветствие вводимого в эксплуатацию прибора учета метрологическим характеристикам. Если прибор учета входит в состав системы учета, то проверке подлежат связующие и вычисли</w:t>
            </w:r>
            <w:r>
              <w:rPr>
                <w:rStyle w:val="211pt0"/>
              </w:rPr>
              <w:softHyphen/>
              <w:t>тельные компоненты,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входящие в состав си</w:t>
            </w:r>
            <w:r>
              <w:rPr>
                <w:rStyle w:val="211pt0"/>
              </w:rPr>
              <w:softHyphen/>
              <w:t>стемы учета.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18"/>
                <w:tab w:val="right" w:pos="2510"/>
              </w:tabs>
              <w:spacing w:before="0" w:line="274" w:lineRule="exact"/>
            </w:pPr>
            <w:r>
              <w:rPr>
                <w:rStyle w:val="211pt0"/>
              </w:rPr>
              <w:t>Установка</w:t>
            </w:r>
            <w:r>
              <w:rPr>
                <w:rStyle w:val="211pt0"/>
              </w:rPr>
              <w:tab/>
              <w:t>кон</w:t>
            </w:r>
            <w:r>
              <w:rPr>
                <w:rStyle w:val="211pt0"/>
              </w:rPr>
              <w:softHyphen/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трольной</w:t>
            </w:r>
            <w:proofErr w:type="spellEnd"/>
            <w:r>
              <w:rPr>
                <w:rStyle w:val="211pt0"/>
              </w:rPr>
              <w:t xml:space="preserve"> одноразовой номерной пломбы 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В согласованный срок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154 Основ функционирования 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</w:tbl>
    <w:p w:rsidR="00487A22" w:rsidRDefault="00487A22">
      <w:pPr>
        <w:framePr w:w="14366" w:wrap="notBeside" w:vAnchor="text" w:hAnchor="text" w:xAlign="center" w:y="1"/>
        <w:rPr>
          <w:sz w:val="2"/>
          <w:szCs w:val="2"/>
        </w:rPr>
      </w:pPr>
    </w:p>
    <w:p w:rsidR="00487A22" w:rsidRDefault="00487A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1834"/>
        <w:gridCol w:w="2602"/>
        <w:gridCol w:w="2746"/>
        <w:gridCol w:w="2261"/>
        <w:gridCol w:w="1987"/>
        <w:gridCol w:w="2448"/>
      </w:tblGrid>
      <w:tr w:rsidR="00487A22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lastRenderedPageBreak/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Условие этапа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Форма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1pt"/>
              </w:rPr>
              <w:t>Ссылка на норма</w:t>
            </w:r>
            <w:r>
              <w:rPr>
                <w:rStyle w:val="211pt"/>
              </w:rPr>
              <w:softHyphen/>
              <w:t>тивно правовой акт</w:t>
            </w:r>
          </w:p>
        </w:tc>
      </w:tr>
      <w:tr w:rsidR="00487A22">
        <w:trPr>
          <w:trHeight w:hRule="exact" w:val="8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(или) знаков визуально</w:t>
            </w:r>
            <w:r>
              <w:rPr>
                <w:rStyle w:val="211pt0"/>
              </w:rPr>
              <w:softHyphen/>
              <w:t>го контроля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487A22">
            <w:pPr>
              <w:framePr w:w="143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7A22">
        <w:trPr>
          <w:trHeight w:hRule="exact" w:val="250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509"/>
              </w:tabs>
              <w:spacing w:before="0" w:line="274" w:lineRule="exact"/>
              <w:jc w:val="left"/>
            </w:pPr>
            <w:r>
              <w:rPr>
                <w:rStyle w:val="211pt0"/>
              </w:rPr>
              <w:t>Составление акта допуска прибора учета в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эксплуата</w:t>
            </w:r>
            <w:proofErr w:type="spellEnd"/>
            <w:r>
              <w:rPr>
                <w:rStyle w:val="211pt0"/>
              </w:rPr>
              <w:softHyphen/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509"/>
              </w:tabs>
              <w:spacing w:before="0" w:line="274" w:lineRule="exact"/>
            </w:pPr>
            <w:proofErr w:type="spellStart"/>
            <w:r>
              <w:rPr>
                <w:rStyle w:val="211pt0"/>
              </w:rPr>
              <w:t>цию</w:t>
            </w:r>
            <w:proofErr w:type="spellEnd"/>
            <w:r>
              <w:rPr>
                <w:rStyle w:val="211pt0"/>
              </w:rPr>
              <w:t xml:space="preserve"> с решени</w:t>
            </w:r>
            <w:r>
              <w:rPr>
                <w:rStyle w:val="211pt0"/>
              </w:rPr>
              <w:softHyphen/>
              <w:t>ем о допуске прибора учета в</w:t>
            </w:r>
            <w:r>
              <w:rPr>
                <w:rStyle w:val="211pt0"/>
              </w:rPr>
              <w:tab/>
            </w:r>
            <w:proofErr w:type="spellStart"/>
            <w:r>
              <w:rPr>
                <w:rStyle w:val="211pt0"/>
              </w:rPr>
              <w:t>эксплуата</w:t>
            </w:r>
            <w:proofErr w:type="spellEnd"/>
            <w:r>
              <w:rPr>
                <w:rStyle w:val="211pt0"/>
              </w:rPr>
              <w:softHyphen/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rPr>
                <w:rStyle w:val="211pt0"/>
              </w:rPr>
              <w:t>цию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left" w:pos="806"/>
              </w:tabs>
              <w:spacing w:before="0" w:line="274" w:lineRule="exact"/>
            </w:pPr>
            <w:r>
              <w:rPr>
                <w:rStyle w:val="211pt0"/>
              </w:rPr>
              <w:t>Соблюдение требова</w:t>
            </w:r>
            <w:r>
              <w:rPr>
                <w:rStyle w:val="211pt0"/>
              </w:rPr>
              <w:softHyphen/>
              <w:t>ний,</w:t>
            </w:r>
            <w:r>
              <w:rPr>
                <w:rStyle w:val="211pt0"/>
              </w:rPr>
              <w:tab/>
              <w:t>установленных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законодательством Российской Федера</w:t>
            </w:r>
            <w:r>
              <w:rPr>
                <w:rStyle w:val="211pt0"/>
              </w:rPr>
              <w:softHyphen/>
              <w:t>ции требований (от</w:t>
            </w:r>
            <w:r>
              <w:rPr>
                <w:rStyle w:val="211pt0"/>
              </w:rPr>
              <w:softHyphen/>
              <w:t>сутствие замечаний по результатам проверки п.3)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27"/>
              </w:tabs>
              <w:spacing w:before="0" w:line="274" w:lineRule="exact"/>
            </w:pPr>
            <w:r>
              <w:rPr>
                <w:rStyle w:val="211pt0"/>
              </w:rPr>
              <w:t>Составление акта допуска прибора учета в эксплуатацию.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before="0" w:line="274" w:lineRule="exact"/>
            </w:pPr>
            <w:r>
              <w:rPr>
                <w:rStyle w:val="211pt0"/>
              </w:rPr>
              <w:t>Направление копий акта лицам, не явив</w:t>
            </w:r>
            <w:r>
              <w:rPr>
                <w:rStyle w:val="211pt0"/>
              </w:rPr>
              <w:softHyphen/>
              <w:t>шимся для участия в процедуре допуска при</w:t>
            </w:r>
            <w:r>
              <w:rPr>
                <w:rStyle w:val="211pt0"/>
              </w:rPr>
              <w:softHyphen/>
              <w:t>бора учета в эксплуата</w:t>
            </w:r>
            <w:r>
              <w:rPr>
                <w:rStyle w:val="211pt0"/>
              </w:rPr>
              <w:softHyphen/>
              <w:t>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 с прило</w:t>
            </w:r>
            <w:r>
              <w:rPr>
                <w:rStyle w:val="211pt0"/>
              </w:rPr>
              <w:softHyphen/>
              <w:t>жением акта до</w:t>
            </w:r>
            <w:r>
              <w:rPr>
                <w:rStyle w:val="211pt0"/>
              </w:rPr>
              <w:softHyphen/>
              <w:t>пуска прибора уче</w:t>
            </w:r>
            <w:r>
              <w:rPr>
                <w:rStyle w:val="211pt0"/>
              </w:rPr>
              <w:softHyphen/>
              <w:t>та в эксплуатацию.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2 рабочих дня со дня проведения такой процедуры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154 Основ функционирования 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  <w:tr w:rsidR="00487A22">
        <w:trPr>
          <w:trHeight w:hRule="exact" w:val="47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44" w:lineRule="exact"/>
              <w:ind w:left="1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 xml:space="preserve">Составление акта </w:t>
            </w:r>
            <w:proofErr w:type="gramStart"/>
            <w:r>
              <w:rPr>
                <w:rStyle w:val="211pt0"/>
              </w:rPr>
              <w:t>с решени</w:t>
            </w:r>
            <w:r>
              <w:rPr>
                <w:rStyle w:val="211pt0"/>
              </w:rPr>
              <w:softHyphen/>
              <w:t>ем об отказе в допуске при</w:t>
            </w:r>
            <w:r>
              <w:rPr>
                <w:rStyle w:val="211pt0"/>
              </w:rPr>
              <w:softHyphen/>
              <w:t>бора учета в эксплуатацию с указанием</w:t>
            </w:r>
            <w:proofErr w:type="gramEnd"/>
            <w:r>
              <w:rPr>
                <w:rStyle w:val="211pt0"/>
              </w:rPr>
              <w:t xml:space="preserve"> при</w:t>
            </w:r>
            <w:r>
              <w:rPr>
                <w:rStyle w:val="211pt0"/>
              </w:rPr>
              <w:softHyphen/>
              <w:t>чин отказа.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381"/>
              </w:tabs>
              <w:spacing w:before="0" w:line="274" w:lineRule="exact"/>
            </w:pPr>
            <w:r>
              <w:rPr>
                <w:rStyle w:val="211pt0"/>
              </w:rPr>
              <w:t>При</w:t>
            </w:r>
            <w:r>
              <w:rPr>
                <w:rStyle w:val="211pt0"/>
              </w:rPr>
              <w:tab/>
              <w:t>установлении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tabs>
                <w:tab w:val="right" w:pos="2371"/>
              </w:tabs>
              <w:spacing w:before="0" w:line="274" w:lineRule="exact"/>
            </w:pPr>
            <w:r>
              <w:rPr>
                <w:rStyle w:val="211pt0"/>
              </w:rPr>
              <w:t>несоответствия требо</w:t>
            </w:r>
            <w:r>
              <w:rPr>
                <w:rStyle w:val="211pt0"/>
              </w:rPr>
              <w:softHyphen/>
              <w:t>ваниям, установлен</w:t>
            </w:r>
            <w:r>
              <w:rPr>
                <w:rStyle w:val="211pt0"/>
              </w:rPr>
              <w:softHyphen/>
              <w:t>ным</w:t>
            </w:r>
            <w:r>
              <w:rPr>
                <w:rStyle w:val="211pt0"/>
              </w:rPr>
              <w:tab/>
              <w:t>законодатель</w:t>
            </w:r>
            <w:r>
              <w:rPr>
                <w:rStyle w:val="211pt0"/>
              </w:rPr>
              <w:softHyphen/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r>
              <w:rPr>
                <w:rStyle w:val="211pt0"/>
              </w:rPr>
              <w:t>ством</w:t>
            </w:r>
            <w:proofErr w:type="spellEnd"/>
            <w:r>
              <w:rPr>
                <w:rStyle w:val="211pt0"/>
              </w:rPr>
              <w:t xml:space="preserve"> Российской Фе</w:t>
            </w:r>
            <w:r>
              <w:rPr>
                <w:rStyle w:val="211pt0"/>
              </w:rPr>
              <w:softHyphen/>
              <w:t>дерации требований (при наличии замеча</w:t>
            </w:r>
            <w:r>
              <w:rPr>
                <w:rStyle w:val="211pt0"/>
              </w:rPr>
              <w:softHyphen/>
              <w:t>ний по результатам проверки п.3)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7"/>
              </w:tabs>
              <w:spacing w:before="0" w:line="274" w:lineRule="exact"/>
            </w:pPr>
            <w:r>
              <w:rPr>
                <w:rStyle w:val="211pt0"/>
              </w:rPr>
              <w:t xml:space="preserve">Составление акта </w:t>
            </w:r>
            <w:proofErr w:type="gramStart"/>
            <w:r>
              <w:rPr>
                <w:rStyle w:val="211pt0"/>
              </w:rPr>
              <w:t>с решением об отказе в допуске прибора учета в эксплуатацию с указа</w:t>
            </w:r>
            <w:r>
              <w:rPr>
                <w:rStyle w:val="211pt0"/>
              </w:rPr>
              <w:softHyphen/>
              <w:t>нием</w:t>
            </w:r>
            <w:proofErr w:type="gramEnd"/>
            <w:r>
              <w:rPr>
                <w:rStyle w:val="211pt0"/>
              </w:rPr>
              <w:t xml:space="preserve"> необходимых ме</w:t>
            </w:r>
            <w:r>
              <w:rPr>
                <w:rStyle w:val="211pt0"/>
              </w:rPr>
              <w:softHyphen/>
              <w:t>роприятий (перечня ра</w:t>
            </w:r>
            <w:r>
              <w:rPr>
                <w:rStyle w:val="211pt0"/>
              </w:rPr>
              <w:softHyphen/>
              <w:t>бот), выполнение кото</w:t>
            </w:r>
            <w:r>
              <w:rPr>
                <w:rStyle w:val="211pt0"/>
              </w:rPr>
              <w:softHyphen/>
              <w:t>рых является обяза</w:t>
            </w:r>
            <w:r>
              <w:rPr>
                <w:rStyle w:val="211pt0"/>
              </w:rPr>
              <w:softHyphen/>
              <w:t>тельным условием для допуска прибора учета в эксплуатацию</w:t>
            </w:r>
          </w:p>
          <w:p w:rsidR="00487A22" w:rsidRDefault="00C2402A">
            <w:pPr>
              <w:pStyle w:val="20"/>
              <w:framePr w:w="1436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line="274" w:lineRule="exact"/>
            </w:pPr>
            <w:r>
              <w:rPr>
                <w:rStyle w:val="211pt0"/>
              </w:rPr>
              <w:t>Направление копий акта лицам, не явив</w:t>
            </w:r>
            <w:r>
              <w:rPr>
                <w:rStyle w:val="211pt0"/>
              </w:rPr>
              <w:softHyphen/>
              <w:t>шимся для участия в процедуре допуска при</w:t>
            </w:r>
            <w:r>
              <w:rPr>
                <w:rStyle w:val="211pt0"/>
              </w:rPr>
              <w:softHyphen/>
              <w:t>бора учета в эксплуата</w:t>
            </w:r>
            <w:r>
              <w:rPr>
                <w:rStyle w:val="211pt0"/>
              </w:rPr>
              <w:softHyphen/>
              <w:t>цию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Письменное уве</w:t>
            </w:r>
            <w:r>
              <w:rPr>
                <w:rStyle w:val="211pt0"/>
              </w:rPr>
              <w:softHyphen/>
              <w:t>домление с прило</w:t>
            </w:r>
            <w:r>
              <w:rPr>
                <w:rStyle w:val="211pt0"/>
              </w:rPr>
              <w:softHyphen/>
              <w:t>жением акта до</w:t>
            </w:r>
            <w:r>
              <w:rPr>
                <w:rStyle w:val="211pt0"/>
              </w:rPr>
              <w:softHyphen/>
              <w:t>пуска прибора уче</w:t>
            </w:r>
            <w:r>
              <w:rPr>
                <w:rStyle w:val="211pt0"/>
              </w:rPr>
              <w:softHyphen/>
              <w:t>та в эксплуатацию.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2 рабочих дня со дня проведения такой процедуры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A22" w:rsidRDefault="00C2402A">
            <w:pPr>
              <w:pStyle w:val="20"/>
              <w:framePr w:w="1436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 154 Основ функционирования розничных рынков электрической энер</w:t>
            </w:r>
            <w:r>
              <w:rPr>
                <w:rStyle w:val="211pt0"/>
              </w:rPr>
              <w:softHyphen/>
              <w:t>гии</w:t>
            </w:r>
          </w:p>
        </w:tc>
      </w:tr>
    </w:tbl>
    <w:p w:rsidR="00487A22" w:rsidRDefault="00487A22">
      <w:pPr>
        <w:framePr w:w="14366" w:wrap="notBeside" w:vAnchor="text" w:hAnchor="text" w:xAlign="center" w:y="1"/>
        <w:rPr>
          <w:sz w:val="2"/>
          <w:szCs w:val="2"/>
        </w:rPr>
      </w:pPr>
    </w:p>
    <w:p w:rsidR="00487A22" w:rsidRDefault="00487A22">
      <w:pPr>
        <w:rPr>
          <w:sz w:val="2"/>
          <w:szCs w:val="2"/>
        </w:rPr>
      </w:pPr>
    </w:p>
    <w:p w:rsidR="00487A22" w:rsidRDefault="00487A22">
      <w:pPr>
        <w:rPr>
          <w:sz w:val="2"/>
          <w:szCs w:val="2"/>
        </w:rPr>
        <w:sectPr w:rsidR="00487A22">
          <w:headerReference w:type="default" r:id="rId8"/>
          <w:pgSz w:w="16840" w:h="11900" w:orient="landscape"/>
          <w:pgMar w:top="929" w:right="760" w:bottom="1046" w:left="1671" w:header="0" w:footer="3" w:gutter="0"/>
          <w:cols w:space="720"/>
          <w:noEndnote/>
          <w:titlePg/>
          <w:docGrid w:linePitch="360"/>
        </w:sectPr>
      </w:pPr>
    </w:p>
    <w:p w:rsidR="00487A22" w:rsidRDefault="00C2402A">
      <w:pPr>
        <w:pStyle w:val="40"/>
        <w:shd w:val="clear" w:color="auto" w:fill="auto"/>
        <w:spacing w:after="51"/>
      </w:pPr>
      <w:r>
        <w:lastRenderedPageBreak/>
        <w:t>Контактная информация для направления обращений:</w:t>
      </w:r>
    </w:p>
    <w:p w:rsidR="00F07D97" w:rsidRDefault="00F07D97">
      <w:pPr>
        <w:pStyle w:val="40"/>
        <w:shd w:val="clear" w:color="auto" w:fill="auto"/>
        <w:spacing w:after="51"/>
      </w:pPr>
    </w:p>
    <w:p w:rsidR="00472679" w:rsidRPr="004B5D4F" w:rsidRDefault="00472679" w:rsidP="00472679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472679" w:rsidRPr="004B5D4F" w:rsidRDefault="00472679" w:rsidP="00472679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847A15" w:rsidRPr="00847A15" w:rsidRDefault="00472679" w:rsidP="00472679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 w:rsidR="00067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3" w:name="_GoBack"/>
      <w:bookmarkEnd w:id="3"/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</w:p>
    <w:p w:rsidR="00F07D97" w:rsidRPr="00847A15" w:rsidRDefault="00F07D97">
      <w:pPr>
        <w:pStyle w:val="40"/>
        <w:shd w:val="clear" w:color="auto" w:fill="auto"/>
        <w:spacing w:after="51"/>
        <w:rPr>
          <w:b w:val="0"/>
        </w:rPr>
      </w:pPr>
    </w:p>
    <w:sectPr w:rsidR="00F07D97" w:rsidRPr="00847A15" w:rsidSect="00487A22">
      <w:pgSz w:w="16840" w:h="11900" w:orient="landscape"/>
      <w:pgMar w:top="1190" w:right="2489" w:bottom="1552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B5" w:rsidRDefault="00CB70B5" w:rsidP="00487A22">
      <w:r>
        <w:separator/>
      </w:r>
    </w:p>
  </w:endnote>
  <w:endnote w:type="continuationSeparator" w:id="0">
    <w:p w:rsidR="00CB70B5" w:rsidRDefault="00CB70B5" w:rsidP="0048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B5" w:rsidRDefault="00CB70B5"/>
  </w:footnote>
  <w:footnote w:type="continuationSeparator" w:id="0">
    <w:p w:rsidR="00CB70B5" w:rsidRDefault="00CB70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22" w:rsidRDefault="00CB70B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55pt;margin-top:38.5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87A22" w:rsidRDefault="003960C1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67CC9" w:rsidRPr="00067CC9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071"/>
    <w:multiLevelType w:val="multilevel"/>
    <w:tmpl w:val="D3C24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A34A0"/>
    <w:multiLevelType w:val="multilevel"/>
    <w:tmpl w:val="19BC9B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037D3"/>
    <w:multiLevelType w:val="multilevel"/>
    <w:tmpl w:val="AA6EB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E75C3"/>
    <w:multiLevelType w:val="multilevel"/>
    <w:tmpl w:val="F7BA34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B75E2"/>
    <w:multiLevelType w:val="multilevel"/>
    <w:tmpl w:val="83AE44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87A22"/>
    <w:rsid w:val="0001059D"/>
    <w:rsid w:val="00067CC9"/>
    <w:rsid w:val="000C1DFB"/>
    <w:rsid w:val="00325DE1"/>
    <w:rsid w:val="00333C1C"/>
    <w:rsid w:val="003960C1"/>
    <w:rsid w:val="00472679"/>
    <w:rsid w:val="00487A22"/>
    <w:rsid w:val="00542E10"/>
    <w:rsid w:val="00847A15"/>
    <w:rsid w:val="00AE251B"/>
    <w:rsid w:val="00BF39F2"/>
    <w:rsid w:val="00C2402A"/>
    <w:rsid w:val="00CB70B5"/>
    <w:rsid w:val="00F07D97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A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487A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</w:rPr>
  </w:style>
  <w:style w:type="character" w:customStyle="1" w:styleId="33">
    <w:name w:val="Основной текст (3) + Курсив"/>
    <w:basedOn w:val="3"/>
    <w:rsid w:val="00487A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C1F3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Курсив"/>
    <w:basedOn w:val="3"/>
    <w:rsid w:val="00487A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7A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48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87A2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87A22"/>
    <w:pPr>
      <w:shd w:val="clear" w:color="auto" w:fill="FFFFFF"/>
      <w:spacing w:after="6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87A22"/>
    <w:pPr>
      <w:shd w:val="clear" w:color="auto" w:fill="FFFFFF"/>
      <w:spacing w:before="680" w:after="36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7A22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487A2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3">
    <w:name w:val="Заголовок №2_"/>
    <w:basedOn w:val="a0"/>
    <w:link w:val="24"/>
    <w:rsid w:val="00F07D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Заголовок №2 + Полужирный"/>
    <w:basedOn w:val="23"/>
    <w:rsid w:val="00F07D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7D97"/>
    <w:pPr>
      <w:shd w:val="clear" w:color="auto" w:fill="FFFFFF"/>
      <w:spacing w:before="60" w:line="322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dcterms:created xsi:type="dcterms:W3CDTF">2017-02-10T14:26:00Z</dcterms:created>
  <dcterms:modified xsi:type="dcterms:W3CDTF">2017-04-03T09:01:00Z</dcterms:modified>
</cp:coreProperties>
</file>