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94" w:rsidRDefault="00A96CF0">
      <w:pPr>
        <w:pStyle w:val="10"/>
        <w:keepNext/>
        <w:keepLines/>
        <w:shd w:val="clear" w:color="auto" w:fill="auto"/>
        <w:spacing w:before="0"/>
        <w:ind w:left="80"/>
      </w:pPr>
      <w:bookmarkStart w:id="0" w:name="bookmark0"/>
      <w:r>
        <w:t>ПАСПОРТ УСЛУГИ (ПРОЦЕССА) АО «</w:t>
      </w:r>
      <w:r w:rsidR="00D03D33">
        <w:t>Ессентукская сетевая компания</w:t>
      </w:r>
      <w:r>
        <w:t>»</w:t>
      </w:r>
      <w:bookmarkEnd w:id="0"/>
    </w:p>
    <w:p w:rsidR="00DB7494" w:rsidRDefault="00A96CF0">
      <w:pPr>
        <w:pStyle w:val="10"/>
        <w:keepNext/>
        <w:keepLines/>
        <w:shd w:val="clear" w:color="auto" w:fill="auto"/>
        <w:spacing w:before="0" w:after="311"/>
        <w:ind w:left="80"/>
      </w:pPr>
      <w:bookmarkStart w:id="1" w:name="bookmark1"/>
      <w:r>
        <w:t>Снятие контрольных показаний приборов учета</w:t>
      </w:r>
      <w:bookmarkEnd w:id="1"/>
    </w:p>
    <w:p w:rsidR="00DB7494" w:rsidRDefault="00A96CF0">
      <w:pPr>
        <w:pStyle w:val="22"/>
        <w:keepNext/>
        <w:keepLines/>
        <w:shd w:val="clear" w:color="auto" w:fill="auto"/>
        <w:spacing w:before="0"/>
      </w:pPr>
      <w:bookmarkStart w:id="2" w:name="bookmark2"/>
      <w:r>
        <w:rPr>
          <w:rStyle w:val="23"/>
        </w:rPr>
        <w:t xml:space="preserve">КРУГ ЗАЯВИТЕЛЕЙ (ПОТРЕБИТЕЛЕЙ): </w:t>
      </w:r>
      <w:r>
        <w:t>юридические и физические лица, индивидуальные предприниматели, исполнители коммунальных услуг.</w:t>
      </w:r>
      <w:bookmarkEnd w:id="2"/>
    </w:p>
    <w:p w:rsidR="00DB7494" w:rsidRDefault="00A96CF0">
      <w:pPr>
        <w:pStyle w:val="10"/>
        <w:keepNext/>
        <w:keepLines/>
        <w:shd w:val="clear" w:color="auto" w:fill="auto"/>
        <w:spacing w:before="0" w:line="322" w:lineRule="exact"/>
        <w:jc w:val="both"/>
      </w:pPr>
      <w:bookmarkStart w:id="3" w:name="bookmark3"/>
      <w:r>
        <w:t xml:space="preserve">РАЗМЕР ПЛАТЫ ЗА ПРЕДОСТАВЛЕНИЕ УСЛУГИ (ПРОЦЕССА) И ОСНОВАНИЕ ЕЕ ВЗИМАНИЯ: </w:t>
      </w:r>
      <w:r>
        <w:rPr>
          <w:rStyle w:val="11"/>
        </w:rPr>
        <w:t>плата не предусмотрена и не взимается.</w:t>
      </w:r>
      <w:bookmarkEnd w:id="3"/>
    </w:p>
    <w:p w:rsidR="00DB7494" w:rsidRDefault="00A96CF0">
      <w:pPr>
        <w:pStyle w:val="22"/>
        <w:keepNext/>
        <w:keepLines/>
        <w:shd w:val="clear" w:color="auto" w:fill="auto"/>
        <w:spacing w:before="0"/>
      </w:pPr>
      <w:bookmarkStart w:id="4" w:name="bookmark4"/>
      <w:r>
        <w:rPr>
          <w:rStyle w:val="23"/>
        </w:rPr>
        <w:t xml:space="preserve">УСЛОВИЯ ОКАЗАНИЯ УСЛУГИ (ПРОЦЕССА): </w:t>
      </w:r>
      <w: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</w:t>
      </w:r>
      <w:r>
        <w:softHyphen/>
        <w:t>ношении которых установлен и введен в эксплуатацию прибор учета.</w:t>
      </w:r>
      <w:bookmarkEnd w:id="4"/>
    </w:p>
    <w:p w:rsidR="00DB7494" w:rsidRDefault="00A96CF0">
      <w:pPr>
        <w:pStyle w:val="22"/>
        <w:keepNext/>
        <w:keepLines/>
        <w:shd w:val="clear" w:color="auto" w:fill="auto"/>
        <w:spacing w:before="0"/>
      </w:pPr>
      <w:bookmarkStart w:id="5" w:name="bookmark5"/>
      <w:r>
        <w:rPr>
          <w:rStyle w:val="23"/>
        </w:rPr>
        <w:t xml:space="preserve">РЕЗУЛЬТАТ ОКАЗАНИЯ УСЛУГИ (ПРОЦЕССА): </w:t>
      </w:r>
      <w:r>
        <w:t>проверка правильности снятия показания расчетных приборов учета (контрольное снятие показаний).</w:t>
      </w:r>
      <w:bookmarkEnd w:id="5"/>
    </w:p>
    <w:p w:rsidR="00DB7494" w:rsidRDefault="00FB1C31">
      <w:pPr>
        <w:pStyle w:val="10"/>
        <w:keepNext/>
        <w:keepLines/>
        <w:shd w:val="clear" w:color="auto" w:fill="auto"/>
        <w:tabs>
          <w:tab w:val="left" w:pos="11902"/>
          <w:tab w:val="left" w:leader="underscore" w:pos="14314"/>
        </w:tabs>
        <w:spacing w:before="0" w:line="322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12.7pt;width:718.3pt;height:.05pt;z-index:-251658752;mso-wrap-distance-left:5pt;mso-wrap-distance-top:12.7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"/>
                    <w:gridCol w:w="1834"/>
                    <w:gridCol w:w="2602"/>
                    <w:gridCol w:w="2746"/>
                    <w:gridCol w:w="2261"/>
                    <w:gridCol w:w="1987"/>
                    <w:gridCol w:w="2448"/>
                  </w:tblGrid>
                  <w:tr w:rsidR="00DB7494">
                    <w:trPr>
                      <w:trHeight w:hRule="exact" w:val="57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54" w:lineRule="exact"/>
                          <w:ind w:left="180"/>
                        </w:pPr>
                        <w:r>
                          <w:rPr>
                            <w:rStyle w:val="2115pt"/>
                            <w:b/>
                            <w:bCs/>
                          </w:rPr>
                          <w:t>№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center"/>
                        </w:pPr>
                        <w:r>
                          <w:rPr>
                            <w:rStyle w:val="2115pt"/>
                            <w:b/>
                            <w:bCs/>
                          </w:rPr>
                          <w:t>Этап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center"/>
                        </w:pPr>
                        <w:r>
                          <w:rPr>
                            <w:rStyle w:val="2115pt"/>
                            <w:b/>
                            <w:bCs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center"/>
                        </w:pPr>
                        <w:r>
                          <w:rPr>
                            <w:rStyle w:val="2115pt"/>
                            <w:b/>
                            <w:bCs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center"/>
                        </w:pPr>
                        <w:r>
                          <w:rPr>
                            <w:rStyle w:val="2115pt"/>
                            <w:b/>
                            <w:bCs/>
                          </w:rPr>
                          <w:t>Форма</w:t>
                        </w:r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center"/>
                        </w:pPr>
                        <w:r>
                          <w:rPr>
                            <w:rStyle w:val="2115pt"/>
                            <w:b/>
                            <w:bCs/>
                          </w:rPr>
                          <w:t>предоставления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center"/>
                        </w:pPr>
                        <w:r>
                          <w:rPr>
                            <w:rStyle w:val="2115pt"/>
                            <w:b/>
                            <w:bCs/>
                          </w:rPr>
                          <w:t>Срок</w:t>
                        </w:r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center"/>
                        </w:pPr>
                        <w:r>
                          <w:rPr>
                            <w:rStyle w:val="2115pt"/>
                            <w:b/>
                            <w:bCs/>
                          </w:rPr>
                          <w:t>исполнения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center"/>
                        </w:pPr>
                        <w:r>
                          <w:rPr>
                            <w:rStyle w:val="2115pt"/>
                            <w:b/>
                            <w:bCs/>
                          </w:rPr>
                          <w:t>Ссылка на норма</w:t>
                        </w:r>
                        <w:r>
                          <w:rPr>
                            <w:rStyle w:val="2115pt"/>
                            <w:b/>
                            <w:bCs/>
                          </w:rPr>
                          <w:softHyphen/>
                          <w:t>тивно правовой акт</w:t>
                        </w:r>
                      </w:p>
                    </w:tc>
                  </w:tr>
                  <w:tr w:rsidR="00DB7494">
                    <w:trPr>
                      <w:trHeight w:hRule="exact" w:val="2794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54" w:lineRule="exact"/>
                          <w:ind w:left="180"/>
                        </w:pPr>
                        <w:r>
                          <w:rPr>
                            <w:rStyle w:val="2115pt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Составление</w:t>
                        </w:r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плана-графика</w:t>
                        </w:r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проведения</w:t>
                        </w:r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контрольного</w:t>
                        </w:r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снятия показа</w:t>
                        </w:r>
                        <w:r>
                          <w:rPr>
                            <w:rStyle w:val="211pt"/>
                          </w:rPr>
                          <w:softHyphen/>
                          <w:t>ний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B7494" w:rsidRDefault="00DB749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B7494" w:rsidRDefault="00A96CF0">
                        <w:pPr>
                          <w:pStyle w:val="20"/>
                          <w:shd w:val="clear" w:color="auto" w:fill="auto"/>
                          <w:tabs>
                            <w:tab w:val="left" w:pos="1776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План-график</w:t>
                        </w:r>
                        <w:r>
                          <w:rPr>
                            <w:rStyle w:val="211pt"/>
                          </w:rPr>
                          <w:tab/>
                        </w:r>
                        <w:proofErr w:type="gramStart"/>
                        <w:r>
                          <w:rPr>
                            <w:rStyle w:val="211pt"/>
                          </w:rPr>
                          <w:t>сетевая</w:t>
                        </w:r>
                        <w:proofErr w:type="gramEnd"/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организация составляет</w:t>
                        </w:r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tabs>
                            <w:tab w:val="left" w:pos="1066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в отношении точек по</w:t>
                        </w:r>
                        <w:r>
                          <w:rPr>
                            <w:rStyle w:val="211pt"/>
                          </w:rPr>
                          <w:softHyphen/>
                          <w:t>ставки</w:t>
                        </w:r>
                        <w:r>
                          <w:rPr>
                            <w:rStyle w:val="211pt"/>
                          </w:rPr>
                          <w:tab/>
                          <w:t>потребителей,</w:t>
                        </w:r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tabs>
                            <w:tab w:val="left" w:pos="1661"/>
                          </w:tabs>
                          <w:spacing w:after="0" w:line="274" w:lineRule="exact"/>
                        </w:pPr>
                        <w:proofErr w:type="spellStart"/>
                        <w:r>
                          <w:rPr>
                            <w:rStyle w:val="211pt"/>
                          </w:rPr>
                          <w:t>энергопринимающие</w:t>
                        </w:r>
                        <w:proofErr w:type="spellEnd"/>
                        <w:r>
                          <w:rPr>
                            <w:rStyle w:val="211pt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211pt"/>
                          </w:rPr>
                          <w:t>устройства</w:t>
                        </w:r>
                        <w:proofErr w:type="gramEnd"/>
                        <w:r>
                          <w:rPr>
                            <w:rStyle w:val="211pt"/>
                          </w:rPr>
                          <w:tab/>
                          <w:t>которых</w:t>
                        </w:r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 xml:space="preserve">присоединены, в том </w:t>
                        </w:r>
                        <w:proofErr w:type="gramStart"/>
                        <w:r>
                          <w:rPr>
                            <w:rStyle w:val="211pt"/>
                          </w:rPr>
                          <w:t>числе</w:t>
                        </w:r>
                        <w:proofErr w:type="gramEnd"/>
                        <w:r>
                          <w:rPr>
                            <w:rStyle w:val="211pt"/>
                          </w:rPr>
                          <w:t xml:space="preserve"> опосредованно, к объектам электросете</w:t>
                        </w:r>
                        <w:r>
                          <w:rPr>
                            <w:rStyle w:val="211pt"/>
                          </w:rPr>
                          <w:softHyphen/>
                          <w:t>вого хозяйства сетевой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B7494" w:rsidRDefault="00DB749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B7494" w:rsidRDefault="00DB749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left="480" w:hanging="480"/>
                        </w:pPr>
                        <w:r>
                          <w:rPr>
                            <w:rStyle w:val="211pt"/>
                          </w:rPr>
                          <w:t>Пункт 169 Основ</w:t>
                        </w:r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left="480" w:hanging="480"/>
                        </w:pPr>
                        <w:r>
                          <w:rPr>
                            <w:rStyle w:val="211pt"/>
                          </w:rPr>
                          <w:t>функционирования</w:t>
                        </w:r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left="480" w:hanging="480"/>
                        </w:pPr>
                        <w:r>
                          <w:rPr>
                            <w:rStyle w:val="211pt"/>
                          </w:rPr>
                          <w:t>розничных рынков</w:t>
                        </w:r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158" w:lineRule="exact"/>
                          <w:ind w:left="480" w:hanging="480"/>
                        </w:pPr>
                        <w:r>
                          <w:rPr>
                            <w:rStyle w:val="211pt"/>
                          </w:rPr>
                          <w:t xml:space="preserve">электрической </w:t>
                        </w:r>
                        <w:proofErr w:type="spellStart"/>
                        <w:r>
                          <w:rPr>
                            <w:rStyle w:val="211pt"/>
                          </w:rPr>
                          <w:t>энер</w:t>
                        </w:r>
                        <w:proofErr w:type="spellEnd"/>
                        <w:r>
                          <w:rPr>
                            <w:rStyle w:val="211pt"/>
                          </w:rPr>
                          <w:t>- 1</w:t>
                        </w:r>
                      </w:p>
                      <w:p w:rsidR="00DB7494" w:rsidRDefault="00A96CF0">
                        <w:pPr>
                          <w:pStyle w:val="20"/>
                          <w:shd w:val="clear" w:color="auto" w:fill="auto"/>
                          <w:spacing w:after="0" w:line="244" w:lineRule="exact"/>
                          <w:ind w:left="480" w:hanging="480"/>
                        </w:pPr>
                        <w:proofErr w:type="spellStart"/>
                        <w:r>
                          <w:rPr>
                            <w:rStyle w:val="211pt"/>
                          </w:rPr>
                          <w:t>гии</w:t>
                        </w:r>
                        <w:proofErr w:type="spellEnd"/>
                      </w:p>
                    </w:tc>
                  </w:tr>
                </w:tbl>
                <w:p w:rsidR="00DB7494" w:rsidRDefault="00A96CF0">
                  <w:pPr>
                    <w:pStyle w:val="a3"/>
                    <w:shd w:val="clear" w:color="auto" w:fill="auto"/>
                  </w:pPr>
                  <w:r>
                    <w:rPr>
                      <w:vertAlign w:val="superscript"/>
                    </w:rPr>
                    <w:t>1</w:t>
                  </w:r>
                  <w:r>
                    <w:t xml:space="preserve"> Основы функционирования розничных рынков электрической энергии, утвержденные постановлением Правительства РФ от 04.05.2012 № 442</w:t>
                  </w:r>
                </w:p>
                <w:p w:rsidR="00DB7494" w:rsidRDefault="00DB749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bookmarkStart w:id="6" w:name="bookmark6"/>
      <w:r w:rsidR="00A96CF0">
        <w:rPr>
          <w:rStyle w:val="12"/>
          <w:b/>
          <w:bCs/>
        </w:rPr>
        <w:t>СОСТАВ, ПОСЛЕДОВАТЕЛЬНОСТЬ И СРОКИ ОКАЗАНИЯ УСЛУГИ (ПРОЦЕССА):</w:t>
      </w:r>
      <w:r w:rsidR="00A96CF0">
        <w:tab/>
      </w:r>
      <w:r w:rsidR="00A96CF0">
        <w:tab/>
      </w:r>
      <w:bookmarkEnd w:id="6"/>
      <w:r w:rsidR="00A96CF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4"/>
        <w:gridCol w:w="2602"/>
        <w:gridCol w:w="2746"/>
        <w:gridCol w:w="2261"/>
        <w:gridCol w:w="1987"/>
        <w:gridCol w:w="2448"/>
      </w:tblGrid>
      <w:tr w:rsidR="00DB7494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ind w:left="180"/>
            </w:pPr>
            <w:r>
              <w:rPr>
                <w:rStyle w:val="2115pt"/>
                <w:b/>
                <w:bCs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Условие этапа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Форма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предоставления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Срок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исполнения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15pt"/>
                <w:b/>
                <w:bCs/>
              </w:rPr>
              <w:t>Ссылка на норма</w:t>
            </w:r>
            <w:r>
              <w:rPr>
                <w:rStyle w:val="2115pt"/>
                <w:b/>
                <w:bCs/>
              </w:rPr>
              <w:softHyphen/>
              <w:t>тивно правовой акт</w:t>
            </w:r>
          </w:p>
        </w:tc>
      </w:tr>
      <w:tr w:rsidR="00DB7494">
        <w:trPr>
          <w:trHeight w:hRule="exact" w:val="14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организации, исходя из условия, что контроль</w:t>
            </w:r>
            <w:r>
              <w:rPr>
                <w:rStyle w:val="211pt"/>
              </w:rPr>
              <w:softHyphen/>
              <w:t>ное снятие осуществля</w:t>
            </w:r>
            <w:r>
              <w:rPr>
                <w:rStyle w:val="211pt"/>
              </w:rPr>
              <w:softHyphen/>
              <w:t>ется не чаще 1 раза в месяц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494">
        <w:trPr>
          <w:trHeight w:hRule="exact" w:val="38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ind w:left="180"/>
            </w:pPr>
            <w:r>
              <w:rPr>
                <w:rStyle w:val="2115pt"/>
                <w:b/>
                <w:bCs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Доведение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план-графика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проведения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контрольного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73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снятия показа</w:t>
            </w:r>
            <w:r>
              <w:rPr>
                <w:rStyle w:val="211pt"/>
              </w:rPr>
              <w:softHyphen/>
              <w:t>ний до сведе</w:t>
            </w:r>
            <w:r>
              <w:rPr>
                <w:rStyle w:val="211pt"/>
              </w:rPr>
              <w:softHyphen/>
              <w:t>ния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гаранти</w:t>
            </w:r>
            <w:proofErr w:type="spellEnd"/>
            <w:r>
              <w:rPr>
                <w:rStyle w:val="211pt"/>
              </w:rPr>
              <w:softHyphen/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850"/>
              </w:tabs>
              <w:spacing w:after="0" w:line="274" w:lineRule="exact"/>
            </w:pPr>
            <w:proofErr w:type="spellStart"/>
            <w:proofErr w:type="gramStart"/>
            <w:r>
              <w:rPr>
                <w:rStyle w:val="211pt"/>
              </w:rPr>
              <w:t>рующего</w:t>
            </w:r>
            <w:proofErr w:type="spellEnd"/>
            <w:r>
              <w:rPr>
                <w:rStyle w:val="211pt"/>
              </w:rPr>
              <w:t xml:space="preserve"> по</w:t>
            </w:r>
            <w:r>
              <w:rPr>
                <w:rStyle w:val="211pt"/>
              </w:rPr>
              <w:softHyphen/>
              <w:t>ставщика (</w:t>
            </w:r>
            <w:proofErr w:type="spellStart"/>
            <w:r>
              <w:rPr>
                <w:rStyle w:val="211pt"/>
              </w:rPr>
              <w:t>энергосбыто</w:t>
            </w:r>
            <w:r>
              <w:rPr>
                <w:rStyle w:val="211pt"/>
              </w:rPr>
              <w:softHyphen/>
              <w:t>вой</w:t>
            </w:r>
            <w:proofErr w:type="spellEnd"/>
            <w:r>
              <w:rPr>
                <w:rStyle w:val="211pt"/>
              </w:rPr>
              <w:t>,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энерго</w:t>
            </w:r>
            <w:proofErr w:type="spellEnd"/>
            <w:r>
              <w:rPr>
                <w:rStyle w:val="211pt"/>
              </w:rPr>
              <w:softHyphen/>
            </w:r>
            <w:proofErr w:type="gramEnd"/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снабжающей организации)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315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План-график доводится до сведения гарантиру</w:t>
            </w:r>
            <w:r>
              <w:rPr>
                <w:rStyle w:val="211pt"/>
              </w:rPr>
              <w:softHyphen/>
              <w:t>ющего</w:t>
            </w:r>
            <w:r>
              <w:rPr>
                <w:rStyle w:val="211pt"/>
              </w:rPr>
              <w:tab/>
              <w:t>поставщика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энергосбытовой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энер</w:t>
            </w:r>
            <w:r>
              <w:rPr>
                <w:rStyle w:val="211pt"/>
              </w:rPr>
              <w:softHyphen/>
              <w:t>госнабжающей</w:t>
            </w:r>
            <w:proofErr w:type="spellEnd"/>
            <w:r>
              <w:rPr>
                <w:rStyle w:val="211pt"/>
              </w:rPr>
              <w:t xml:space="preserve"> органи</w:t>
            </w:r>
            <w:r>
              <w:rPr>
                <w:rStyle w:val="211pt"/>
              </w:rPr>
              <w:softHyphen/>
              <w:t>зации) в отношении тех точек поставки потре</w:t>
            </w:r>
            <w:r>
              <w:rPr>
                <w:rStyle w:val="211pt"/>
              </w:rPr>
              <w:softHyphen/>
              <w:t>бителей, обслуживание которых осуществляет такой гарантирующий поставщик (</w:t>
            </w:r>
            <w:proofErr w:type="spellStart"/>
            <w:r>
              <w:rPr>
                <w:rStyle w:val="211pt"/>
              </w:rPr>
              <w:t>энергосбы</w:t>
            </w:r>
            <w:r>
              <w:rPr>
                <w:rStyle w:val="211pt"/>
              </w:rPr>
              <w:softHyphen/>
              <w:t>товая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энергоснабжаю</w:t>
            </w:r>
            <w:r>
              <w:rPr>
                <w:rStyle w:val="211pt"/>
              </w:rPr>
              <w:softHyphen/>
              <w:t>щая</w:t>
            </w:r>
            <w:proofErr w:type="spellEnd"/>
            <w:r>
              <w:rPr>
                <w:rStyle w:val="211pt"/>
              </w:rPr>
              <w:t xml:space="preserve"> организация)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Письменное уве</w:t>
            </w:r>
            <w:r>
              <w:rPr>
                <w:rStyle w:val="211pt"/>
              </w:rPr>
              <w:softHyphen/>
              <w:t xml:space="preserve">домление </w:t>
            </w:r>
            <w:proofErr w:type="gramStart"/>
            <w:r>
              <w:rPr>
                <w:rStyle w:val="211pt"/>
              </w:rPr>
              <w:t>заказным</w:t>
            </w:r>
            <w:proofErr w:type="gramEnd"/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2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письмом с уведом</w:t>
            </w:r>
            <w:r>
              <w:rPr>
                <w:rStyle w:val="211pt"/>
              </w:rPr>
              <w:softHyphen/>
              <w:t>лением,</w:t>
            </w:r>
            <w:r>
              <w:rPr>
                <w:rStyle w:val="211pt"/>
              </w:rPr>
              <w:tab/>
              <w:t>факсом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26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или иным другим способом, позво</w:t>
            </w:r>
            <w:r>
              <w:rPr>
                <w:rStyle w:val="211pt"/>
              </w:rPr>
              <w:softHyphen/>
              <w:t>ляющим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опреде</w:t>
            </w:r>
            <w:proofErr w:type="spellEnd"/>
            <w:r>
              <w:rPr>
                <w:rStyle w:val="211pt"/>
              </w:rPr>
              <w:softHyphen/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лить дату и время передачи уведом</w:t>
            </w:r>
            <w:r>
              <w:rPr>
                <w:rStyle w:val="211pt"/>
              </w:rPr>
              <w:softHyphen/>
              <w:t>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В соответствии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соглашением между сетевой организацией и гарантирующим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003"/>
              </w:tabs>
              <w:spacing w:after="0" w:line="274" w:lineRule="exact"/>
            </w:pPr>
            <w:proofErr w:type="gramStart"/>
            <w:r>
              <w:rPr>
                <w:rStyle w:val="211pt"/>
              </w:rPr>
              <w:t>поставщиком (</w:t>
            </w:r>
            <w:proofErr w:type="spellStart"/>
            <w:r>
              <w:rPr>
                <w:rStyle w:val="211pt"/>
              </w:rPr>
              <w:t>энергосбыто</w:t>
            </w:r>
            <w:r>
              <w:rPr>
                <w:rStyle w:val="211pt"/>
              </w:rPr>
              <w:softHyphen/>
              <w:t>вой</w:t>
            </w:r>
            <w:proofErr w:type="spellEnd"/>
            <w:r>
              <w:rPr>
                <w:rStyle w:val="211pt"/>
              </w:rPr>
              <w:t>,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энерго</w:t>
            </w:r>
            <w:proofErr w:type="spellEnd"/>
            <w:r>
              <w:rPr>
                <w:rStyle w:val="211pt"/>
              </w:rPr>
              <w:softHyphen/>
            </w:r>
            <w:proofErr w:type="gramEnd"/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снабжающей ор</w:t>
            </w:r>
            <w:r>
              <w:rPr>
                <w:rStyle w:val="211pt"/>
              </w:rPr>
              <w:softHyphen/>
              <w:t>ганизацией)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Пункт 169 Основ функционирования розничных рынков 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  <w:tr w:rsidR="00DB7494">
        <w:trPr>
          <w:trHeight w:hRule="exact" w:val="3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ind w:left="180"/>
            </w:pPr>
            <w:r>
              <w:rPr>
                <w:rStyle w:val="2115pt"/>
                <w:b/>
                <w:bCs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754"/>
              </w:tabs>
              <w:spacing w:after="0" w:line="274" w:lineRule="exact"/>
            </w:pPr>
            <w:r>
              <w:rPr>
                <w:rStyle w:val="211pt"/>
              </w:rPr>
              <w:t xml:space="preserve">Уведомление потребителя о необходимости обеспечения допуска к </w:t>
            </w:r>
            <w:proofErr w:type="spellStart"/>
            <w:r>
              <w:rPr>
                <w:rStyle w:val="211pt"/>
              </w:rPr>
              <w:t>энер</w:t>
            </w:r>
            <w:r>
              <w:rPr>
                <w:rStyle w:val="211pt"/>
              </w:rPr>
              <w:softHyphen/>
              <w:t>гопринимаю</w:t>
            </w:r>
            <w:r>
              <w:rPr>
                <w:rStyle w:val="211pt"/>
              </w:rPr>
              <w:softHyphen/>
              <w:t>щим</w:t>
            </w:r>
            <w:proofErr w:type="spellEnd"/>
            <w:r>
              <w:rPr>
                <w:rStyle w:val="211pt"/>
              </w:rPr>
              <w:t xml:space="preserve"> устрой</w:t>
            </w:r>
            <w:r>
              <w:rPr>
                <w:rStyle w:val="211pt"/>
              </w:rPr>
              <w:softHyphen/>
              <w:t>ствам, в грани</w:t>
            </w:r>
            <w:r>
              <w:rPr>
                <w:rStyle w:val="211pt"/>
              </w:rPr>
              <w:softHyphen/>
              <w:t>цах</w:t>
            </w:r>
            <w:r>
              <w:rPr>
                <w:rStyle w:val="211pt"/>
              </w:rPr>
              <w:tab/>
              <w:t>которых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установлен расчетный прибор учета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579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Если для проведения контрольного снятия показаний </w:t>
            </w:r>
            <w:proofErr w:type="gramStart"/>
            <w:r>
              <w:rPr>
                <w:rStyle w:val="211pt"/>
              </w:rPr>
              <w:t xml:space="preserve">требуется допуск к </w:t>
            </w:r>
            <w:proofErr w:type="spellStart"/>
            <w:r>
              <w:rPr>
                <w:rStyle w:val="211pt"/>
              </w:rPr>
              <w:t>энергопри</w:t>
            </w:r>
            <w:r>
              <w:rPr>
                <w:rStyle w:val="211pt"/>
              </w:rPr>
              <w:softHyphen/>
              <w:t>нимающим</w:t>
            </w:r>
            <w:proofErr w:type="spellEnd"/>
            <w:r>
              <w:rPr>
                <w:rStyle w:val="211pt"/>
              </w:rPr>
              <w:tab/>
              <w:t>устрой</w:t>
            </w:r>
            <w:r>
              <w:rPr>
                <w:rStyle w:val="211pt"/>
              </w:rPr>
              <w:softHyphen/>
            </w:r>
            <w:proofErr w:type="gramEnd"/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579"/>
              </w:tabs>
              <w:spacing w:after="0" w:line="274" w:lineRule="exact"/>
              <w:jc w:val="both"/>
            </w:pPr>
            <w:proofErr w:type="spellStart"/>
            <w:r>
              <w:rPr>
                <w:rStyle w:val="211pt"/>
              </w:rPr>
              <w:t>ствам</w:t>
            </w:r>
            <w:proofErr w:type="spellEnd"/>
            <w:r>
              <w:rPr>
                <w:rStyle w:val="211pt"/>
              </w:rPr>
              <w:t xml:space="preserve"> (энергетическим установкам, объектам электросетевого хо</w:t>
            </w:r>
            <w:r>
              <w:rPr>
                <w:rStyle w:val="211pt"/>
              </w:rPr>
              <w:softHyphen/>
              <w:t>зяйства), в границах которых установлен расчетный</w:t>
            </w:r>
            <w:r>
              <w:rPr>
                <w:rStyle w:val="211pt"/>
              </w:rPr>
              <w:tab/>
              <w:t>прибор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учета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Уведомление потреби</w:t>
            </w:r>
            <w:r>
              <w:rPr>
                <w:rStyle w:val="211pt"/>
              </w:rPr>
              <w:softHyphen/>
              <w:t xml:space="preserve">теля о необходимости обеспечения допуска к </w:t>
            </w:r>
            <w:proofErr w:type="spellStart"/>
            <w:r>
              <w:rPr>
                <w:rStyle w:val="211pt"/>
              </w:rPr>
              <w:t>энергопринимающим</w:t>
            </w:r>
            <w:proofErr w:type="spellEnd"/>
            <w:r>
              <w:rPr>
                <w:rStyle w:val="211pt"/>
              </w:rPr>
              <w:t xml:space="preserve"> устройствам, содержа</w:t>
            </w:r>
            <w:r>
              <w:rPr>
                <w:rStyle w:val="211pt"/>
              </w:rPr>
              <w:softHyphen/>
              <w:t>щее дату и время про</w:t>
            </w:r>
            <w:r>
              <w:rPr>
                <w:rStyle w:val="211pt"/>
              </w:rPr>
              <w:softHyphen/>
              <w:t>ведения контрольного снятия показаний, ука</w:t>
            </w:r>
            <w:r>
              <w:rPr>
                <w:rStyle w:val="211pt"/>
              </w:rPr>
              <w:softHyphen/>
              <w:t>занные в плане-графике проведения контроль</w:t>
            </w:r>
            <w:r>
              <w:rPr>
                <w:rStyle w:val="211pt"/>
              </w:rPr>
              <w:softHyphen/>
              <w:t>ного снятия показаний, а также информацию 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Письменное уве</w:t>
            </w:r>
            <w:r>
              <w:rPr>
                <w:rStyle w:val="211pt"/>
              </w:rPr>
              <w:softHyphen/>
              <w:t>домление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За 5 рабочих дней до плани</w:t>
            </w:r>
            <w:r>
              <w:rPr>
                <w:rStyle w:val="211pt"/>
              </w:rPr>
              <w:softHyphen/>
              <w:t>руемой даты проведения кон</w:t>
            </w:r>
            <w:r>
              <w:rPr>
                <w:rStyle w:val="211pt"/>
              </w:rPr>
              <w:softHyphen/>
              <w:t>трольного сня</w:t>
            </w:r>
            <w:r>
              <w:rPr>
                <w:rStyle w:val="211pt"/>
              </w:rPr>
              <w:softHyphen/>
              <w:t>тия показаний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Пункт 170 Основ функционирования розничных рынков 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</w:tbl>
    <w:p w:rsidR="00DB7494" w:rsidRDefault="00DB7494">
      <w:pPr>
        <w:framePr w:w="14366" w:wrap="notBeside" w:vAnchor="text" w:hAnchor="text" w:xAlign="center" w:y="1"/>
        <w:rPr>
          <w:sz w:val="2"/>
          <w:szCs w:val="2"/>
        </w:rPr>
      </w:pPr>
    </w:p>
    <w:p w:rsidR="00DB7494" w:rsidRDefault="00DB74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4"/>
        <w:gridCol w:w="2602"/>
        <w:gridCol w:w="2746"/>
        <w:gridCol w:w="2261"/>
        <w:gridCol w:w="1987"/>
        <w:gridCol w:w="2448"/>
      </w:tblGrid>
      <w:tr w:rsidR="00DB7494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ind w:left="180"/>
            </w:pPr>
            <w:r>
              <w:rPr>
                <w:rStyle w:val="2115pt"/>
                <w:b/>
                <w:bCs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Условие этапа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Форма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предоставления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Срок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исполнения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15pt"/>
                <w:b/>
                <w:bCs/>
              </w:rPr>
              <w:t>Ссылка на норма</w:t>
            </w:r>
            <w:r>
              <w:rPr>
                <w:rStyle w:val="2115pt"/>
                <w:b/>
                <w:bCs/>
              </w:rPr>
              <w:softHyphen/>
              <w:t>тивно правовой акт</w:t>
            </w:r>
          </w:p>
        </w:tc>
      </w:tr>
      <w:tr w:rsidR="00DB7494">
        <w:trPr>
          <w:trHeight w:hRule="exact" w:val="17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последствиях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недопус</w:t>
            </w:r>
            <w:r>
              <w:rPr>
                <w:rStyle w:val="211pt"/>
              </w:rPr>
              <w:softHyphen/>
              <w:t>ка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494">
        <w:trPr>
          <w:trHeight w:hRule="exact" w:val="44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ind w:left="180"/>
            </w:pPr>
            <w:r>
              <w:rPr>
                <w:rStyle w:val="2115pt"/>
                <w:b/>
                <w:bCs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Составление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 xml:space="preserve">акта о </w:t>
            </w:r>
            <w:proofErr w:type="spellStart"/>
            <w:r>
              <w:rPr>
                <w:rStyle w:val="211pt"/>
              </w:rPr>
              <w:t>недо</w:t>
            </w:r>
            <w:r>
              <w:rPr>
                <w:rStyle w:val="211pt"/>
              </w:rPr>
              <w:softHyphen/>
              <w:t>пуске</w:t>
            </w:r>
            <w:proofErr w:type="spellEnd"/>
            <w:r>
              <w:rPr>
                <w:rStyle w:val="211pt"/>
              </w:rPr>
              <w:t xml:space="preserve"> к прибо</w:t>
            </w:r>
            <w:r>
              <w:rPr>
                <w:rStyle w:val="211pt"/>
              </w:rPr>
              <w:softHyphen/>
              <w:t>рам учета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 xml:space="preserve">В случае </w:t>
            </w:r>
            <w:proofErr w:type="spellStart"/>
            <w:r>
              <w:rPr>
                <w:rStyle w:val="211pt"/>
              </w:rPr>
              <w:t>недопуска</w:t>
            </w:r>
            <w:proofErr w:type="spellEnd"/>
            <w:r>
              <w:rPr>
                <w:rStyle w:val="211pt"/>
              </w:rPr>
              <w:t xml:space="preserve"> сетевой организации к приборам учета в ука</w:t>
            </w:r>
            <w:r>
              <w:rPr>
                <w:rStyle w:val="211pt"/>
              </w:rPr>
              <w:softHyphen/>
              <w:t>занные в уведомлении дату и время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869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Составление акта о </w:t>
            </w:r>
            <w:proofErr w:type="spellStart"/>
            <w:r>
              <w:rPr>
                <w:rStyle w:val="211pt"/>
              </w:rPr>
              <w:t>недопуске</w:t>
            </w:r>
            <w:proofErr w:type="spellEnd"/>
            <w:r>
              <w:rPr>
                <w:rStyle w:val="211pt"/>
              </w:rPr>
              <w:t xml:space="preserve"> к приборам учета. </w:t>
            </w:r>
            <w:proofErr w:type="gramStart"/>
            <w:r>
              <w:rPr>
                <w:rStyle w:val="211pt"/>
              </w:rPr>
              <w:t>Акт составляется в количестве экземпля</w:t>
            </w:r>
            <w:r>
              <w:rPr>
                <w:rStyle w:val="211pt"/>
              </w:rPr>
              <w:softHyphen/>
              <w:t>ров по числу участву</w:t>
            </w:r>
            <w:r>
              <w:rPr>
                <w:rStyle w:val="211pt"/>
              </w:rPr>
              <w:softHyphen/>
              <w:t>ющих лиц и подписыва</w:t>
            </w:r>
            <w:r>
              <w:rPr>
                <w:rStyle w:val="211pt"/>
              </w:rPr>
              <w:softHyphen/>
              <w:t>ется уполномоченными представителями сете</w:t>
            </w:r>
            <w:r>
              <w:rPr>
                <w:rStyle w:val="211pt"/>
              </w:rPr>
              <w:softHyphen/>
              <w:t>вой организации и га</w:t>
            </w:r>
            <w:r>
              <w:rPr>
                <w:rStyle w:val="211pt"/>
              </w:rPr>
              <w:softHyphen/>
              <w:t>рантирующего постав</w:t>
            </w:r>
            <w:r>
              <w:rPr>
                <w:rStyle w:val="211pt"/>
              </w:rPr>
              <w:softHyphen/>
              <w:t>щика (</w:t>
            </w:r>
            <w:proofErr w:type="spellStart"/>
            <w:r>
              <w:rPr>
                <w:rStyle w:val="211pt"/>
              </w:rPr>
              <w:t>энергоснабжаю</w:t>
            </w:r>
            <w:r>
              <w:rPr>
                <w:rStyle w:val="211pt"/>
              </w:rPr>
              <w:softHyphen/>
              <w:t>щей</w:t>
            </w:r>
            <w:proofErr w:type="spellEnd"/>
            <w:r>
              <w:rPr>
                <w:rStyle w:val="211pt"/>
              </w:rPr>
              <w:t>,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энергосбытовой</w:t>
            </w:r>
            <w:proofErr w:type="spellEnd"/>
            <w:proofErr w:type="gramEnd"/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организации), а в случае отсутствия последнего - двумя незаинтересован</w:t>
            </w:r>
            <w:r>
              <w:rPr>
                <w:rStyle w:val="211pt"/>
              </w:rPr>
              <w:softHyphen/>
              <w:t>ными лицами.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Письменное уве</w:t>
            </w:r>
            <w:r>
              <w:rPr>
                <w:rStyle w:val="211pt"/>
              </w:rPr>
              <w:softHyphen/>
              <w:t>домление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2 рабочих дня со дня проведения такой процедуры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Пункт 170 Основ функционирования розничных рынков 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  <w:tr w:rsidR="00DB7494">
        <w:trPr>
          <w:trHeight w:hRule="exact" w:val="19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ind w:left="180"/>
            </w:pPr>
            <w:r>
              <w:rPr>
                <w:rStyle w:val="2115pt"/>
                <w:b/>
                <w:bCs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Повторное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направление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потребителю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уведомления о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необходимости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обеспечения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допуска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 xml:space="preserve">В случае </w:t>
            </w:r>
            <w:proofErr w:type="spellStart"/>
            <w:r>
              <w:rPr>
                <w:rStyle w:val="211pt"/>
              </w:rPr>
              <w:t>недопуска</w:t>
            </w:r>
            <w:proofErr w:type="spellEnd"/>
            <w:r>
              <w:rPr>
                <w:rStyle w:val="211pt"/>
              </w:rPr>
              <w:t xml:space="preserve"> сетевой организации к приборам учета в ука</w:t>
            </w:r>
            <w:r>
              <w:rPr>
                <w:rStyle w:val="211pt"/>
              </w:rPr>
              <w:softHyphen/>
              <w:t>занные в уведомлении дату и время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Повторное направление потребителю уведомле</w:t>
            </w:r>
            <w:r>
              <w:rPr>
                <w:rStyle w:val="211pt"/>
              </w:rPr>
              <w:softHyphen/>
              <w:t>ния о необходимости обеспечения допуска.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Письменное уве</w:t>
            </w:r>
            <w:r>
              <w:rPr>
                <w:rStyle w:val="211pt"/>
              </w:rPr>
              <w:softHyphen/>
              <w:t>домление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Пункт 170 Основ функционирования розничных рынков 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  <w:tr w:rsidR="00DB7494">
        <w:trPr>
          <w:trHeight w:hRule="exact"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ind w:left="180"/>
            </w:pPr>
            <w:r>
              <w:rPr>
                <w:rStyle w:val="2115pt"/>
                <w:b/>
                <w:bCs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Снятие показа</w:t>
            </w:r>
            <w:r>
              <w:rPr>
                <w:rStyle w:val="211pt"/>
              </w:rPr>
              <w:softHyphen/>
              <w:t xml:space="preserve">ний и </w:t>
            </w:r>
            <w:proofErr w:type="spellStart"/>
            <w:r>
              <w:rPr>
                <w:rStyle w:val="211pt"/>
              </w:rPr>
              <w:t>оформ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Контрольное снятие по</w:t>
            </w:r>
            <w:r>
              <w:rPr>
                <w:rStyle w:val="211pt"/>
              </w:rPr>
              <w:softHyphen/>
              <w:t>казаний и составление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Пункт 171 Основ функционирования</w:t>
            </w:r>
          </w:p>
        </w:tc>
      </w:tr>
    </w:tbl>
    <w:p w:rsidR="00DB7494" w:rsidRDefault="00DB7494">
      <w:pPr>
        <w:framePr w:w="14366" w:wrap="notBeside" w:vAnchor="text" w:hAnchor="text" w:xAlign="center" w:y="1"/>
        <w:rPr>
          <w:sz w:val="2"/>
          <w:szCs w:val="2"/>
        </w:rPr>
      </w:pPr>
    </w:p>
    <w:p w:rsidR="00DB7494" w:rsidRDefault="00DB74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4"/>
        <w:gridCol w:w="2602"/>
        <w:gridCol w:w="2746"/>
        <w:gridCol w:w="2261"/>
        <w:gridCol w:w="1987"/>
        <w:gridCol w:w="2448"/>
      </w:tblGrid>
      <w:tr w:rsidR="00DB7494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ind w:left="160"/>
            </w:pPr>
            <w:r>
              <w:rPr>
                <w:rStyle w:val="2115pt"/>
                <w:b/>
                <w:bCs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Условие этапа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Форма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предоставления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Срок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исполнения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15pt"/>
                <w:b/>
                <w:bCs/>
              </w:rPr>
              <w:t>Ссылка на норма</w:t>
            </w:r>
            <w:r>
              <w:rPr>
                <w:rStyle w:val="2115pt"/>
                <w:b/>
                <w:bCs/>
              </w:rPr>
              <w:softHyphen/>
              <w:t>тивно правовой акт</w:t>
            </w:r>
          </w:p>
        </w:tc>
      </w:tr>
      <w:tr w:rsidR="00DB7494">
        <w:trPr>
          <w:trHeight w:hRule="exact" w:val="719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018"/>
              </w:tabs>
              <w:spacing w:after="0" w:line="274" w:lineRule="exact"/>
              <w:jc w:val="both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  <w:r>
              <w:rPr>
                <w:rStyle w:val="211pt"/>
              </w:rPr>
              <w:tab/>
              <w:t>актом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контрольного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снятия показа</w:t>
            </w:r>
            <w:r>
              <w:rPr>
                <w:rStyle w:val="211pt"/>
              </w:rPr>
              <w:softHyphen/>
              <w:t>ний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right" w:pos="2520"/>
              </w:tabs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акта контрольного сня</w:t>
            </w:r>
            <w:r>
              <w:rPr>
                <w:rStyle w:val="211pt"/>
              </w:rPr>
              <w:softHyphen/>
              <w:t>тия показаний, который подписывается сетевой организацией, гаранти</w:t>
            </w:r>
            <w:r>
              <w:rPr>
                <w:rStyle w:val="211pt"/>
              </w:rPr>
              <w:softHyphen/>
              <w:t>рующим поставщиком (</w:t>
            </w:r>
            <w:proofErr w:type="spellStart"/>
            <w:r>
              <w:rPr>
                <w:rStyle w:val="211pt"/>
              </w:rPr>
              <w:t>энергосбытовой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энер</w:t>
            </w:r>
            <w:r>
              <w:rPr>
                <w:rStyle w:val="211pt"/>
              </w:rPr>
              <w:softHyphen/>
              <w:t>госнабжающей</w:t>
            </w:r>
            <w:proofErr w:type="spellEnd"/>
            <w:r>
              <w:rPr>
                <w:rStyle w:val="211pt"/>
              </w:rPr>
              <w:t xml:space="preserve"> органи</w:t>
            </w:r>
            <w:r>
              <w:rPr>
                <w:rStyle w:val="211pt"/>
              </w:rPr>
              <w:softHyphen/>
              <w:t>зацией) и потребителем (производителем элек</w:t>
            </w:r>
            <w:r>
              <w:rPr>
                <w:rStyle w:val="211pt"/>
              </w:rPr>
              <w:softHyphen/>
              <w:t>трической</w:t>
            </w:r>
            <w:r>
              <w:rPr>
                <w:rStyle w:val="211pt"/>
              </w:rPr>
              <w:tab/>
              <w:t>энергии</w:t>
            </w:r>
            <w:proofErr w:type="gramEnd"/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(мощности) на рознич</w:t>
            </w:r>
            <w:r>
              <w:rPr>
                <w:rStyle w:val="211pt"/>
              </w:rPr>
              <w:softHyphen/>
              <w:t>ном рынке) - в случае их присутствия.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right" w:pos="2515"/>
                <w:tab w:val="right" w:pos="2520"/>
              </w:tabs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При отказе потребителя (производителя</w:t>
            </w:r>
            <w:r>
              <w:rPr>
                <w:rStyle w:val="211pt"/>
              </w:rPr>
              <w:tab/>
              <w:t>элек</w:t>
            </w:r>
            <w:r>
              <w:rPr>
                <w:rStyle w:val="211pt"/>
              </w:rPr>
              <w:softHyphen/>
              <w:t>трической</w:t>
            </w:r>
            <w:r>
              <w:rPr>
                <w:rStyle w:val="211pt"/>
              </w:rPr>
              <w:tab/>
              <w:t>энергии</w:t>
            </w:r>
            <w:proofErr w:type="gramEnd"/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right" w:pos="251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(мощности) на рознич</w:t>
            </w:r>
            <w:r>
              <w:rPr>
                <w:rStyle w:val="211pt"/>
              </w:rPr>
              <w:softHyphen/>
              <w:t>ном рынке) от подписа</w:t>
            </w:r>
            <w:r>
              <w:rPr>
                <w:rStyle w:val="211pt"/>
              </w:rPr>
              <w:softHyphen/>
              <w:t>ния акта в нем указыва</w:t>
            </w:r>
            <w:r>
              <w:rPr>
                <w:rStyle w:val="211pt"/>
              </w:rPr>
              <w:softHyphen/>
              <w:t>ется причина такого от</w:t>
            </w:r>
            <w:r>
              <w:rPr>
                <w:rStyle w:val="211pt"/>
              </w:rPr>
              <w:softHyphen/>
              <w:t>каза. Акт составляется в количестве экземпляров по числу лиц, участво</w:t>
            </w:r>
            <w:r>
              <w:rPr>
                <w:rStyle w:val="211pt"/>
              </w:rPr>
              <w:softHyphen/>
              <w:t>вавших в проведении контрольного</w:t>
            </w:r>
            <w:r>
              <w:rPr>
                <w:rStyle w:val="211pt"/>
              </w:rPr>
              <w:tab/>
              <w:t>снятия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показаний.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розничных рынков 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  <w:tr w:rsidR="00DB7494">
        <w:trPr>
          <w:trHeight w:hRule="exact" w:val="141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ind w:left="160"/>
            </w:pPr>
            <w:r>
              <w:rPr>
                <w:rStyle w:val="2115pt"/>
                <w:b/>
                <w:bCs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211pt"/>
              </w:rPr>
              <w:t>Передача ко</w:t>
            </w:r>
            <w:r>
              <w:rPr>
                <w:rStyle w:val="211pt"/>
              </w:rPr>
              <w:softHyphen/>
              <w:t>пии акта га</w:t>
            </w:r>
            <w:r>
              <w:rPr>
                <w:rStyle w:val="211pt"/>
              </w:rPr>
              <w:softHyphen/>
              <w:t>рантирующему поставщику (</w:t>
            </w:r>
            <w:proofErr w:type="spellStart"/>
            <w:r>
              <w:rPr>
                <w:rStyle w:val="211pt"/>
              </w:rPr>
              <w:t>энергосбыто</w:t>
            </w:r>
            <w:proofErr w:type="spellEnd"/>
            <w:r>
              <w:rPr>
                <w:rStyle w:val="211pt"/>
              </w:rPr>
              <w:t>-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550"/>
              </w:tabs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Если гарантирующий поставщик</w:t>
            </w:r>
            <w:r>
              <w:rPr>
                <w:rStyle w:val="211pt"/>
              </w:rPr>
              <w:tab/>
              <w:t>(</w:t>
            </w:r>
            <w:proofErr w:type="spellStart"/>
            <w:r>
              <w:rPr>
                <w:rStyle w:val="211pt"/>
              </w:rPr>
              <w:t>энерго</w:t>
            </w:r>
            <w:proofErr w:type="spellEnd"/>
            <w:r>
              <w:rPr>
                <w:rStyle w:val="211pt"/>
              </w:rPr>
              <w:softHyphen/>
            </w:r>
            <w:proofErr w:type="gramEnd"/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 xml:space="preserve">сбытовая, </w:t>
            </w:r>
            <w:proofErr w:type="spellStart"/>
            <w:r>
              <w:rPr>
                <w:rStyle w:val="211pt"/>
              </w:rPr>
              <w:t>энергоснаб</w:t>
            </w:r>
            <w:r>
              <w:rPr>
                <w:rStyle w:val="211pt"/>
              </w:rPr>
              <w:softHyphen/>
              <w:t>жающая</w:t>
            </w:r>
            <w:proofErr w:type="spellEnd"/>
            <w:r>
              <w:rPr>
                <w:rStyle w:val="211pt"/>
              </w:rPr>
              <w:t xml:space="preserve"> организация) не участвовал </w:t>
            </w:r>
            <w:proofErr w:type="gramStart"/>
            <w:r>
              <w:rPr>
                <w:rStyle w:val="211pt"/>
              </w:rPr>
              <w:t>при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2198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Передача копии акта </w:t>
            </w:r>
            <w:proofErr w:type="gramStart"/>
            <w:r>
              <w:rPr>
                <w:rStyle w:val="211pt"/>
              </w:rPr>
              <w:t>гарантирующему</w:t>
            </w:r>
            <w:proofErr w:type="gramEnd"/>
            <w:r>
              <w:rPr>
                <w:rStyle w:val="211pt"/>
              </w:rPr>
              <w:tab/>
              <w:t>по</w:t>
            </w:r>
            <w:r>
              <w:rPr>
                <w:rStyle w:val="211pt"/>
              </w:rPr>
              <w:softHyphen/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spellStart"/>
            <w:r>
              <w:rPr>
                <w:rStyle w:val="211pt"/>
              </w:rPr>
              <w:t>ставщику</w:t>
            </w:r>
            <w:proofErr w:type="spellEnd"/>
            <w:r>
              <w:rPr>
                <w:rStyle w:val="211pt"/>
              </w:rPr>
              <w:t xml:space="preserve"> (</w:t>
            </w:r>
            <w:proofErr w:type="spellStart"/>
            <w:r>
              <w:rPr>
                <w:rStyle w:val="211pt"/>
              </w:rPr>
              <w:t>энергосбыто</w:t>
            </w:r>
            <w:r>
              <w:rPr>
                <w:rStyle w:val="211pt"/>
              </w:rPr>
              <w:softHyphen/>
              <w:t>вой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энергоснабжающей</w:t>
            </w:r>
            <w:proofErr w:type="spellEnd"/>
            <w:r>
              <w:rPr>
                <w:rStyle w:val="211pt"/>
              </w:rPr>
              <w:t xml:space="preserve"> организации).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Заказным письмом с уведомлением, факсом или иным другим способом, позволяющим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В течение 3 ра</w:t>
            </w:r>
            <w:r>
              <w:rPr>
                <w:rStyle w:val="211pt"/>
              </w:rPr>
              <w:softHyphen/>
              <w:t>бочих дней по</w:t>
            </w:r>
            <w:r>
              <w:rPr>
                <w:rStyle w:val="211pt"/>
              </w:rPr>
              <w:softHyphen/>
              <w:t>сле составления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акта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Пункт 171 Основ функционирования розничных рынков 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</w:tbl>
    <w:p w:rsidR="00DB7494" w:rsidRDefault="00DB7494">
      <w:pPr>
        <w:framePr w:w="14366" w:wrap="notBeside" w:vAnchor="text" w:hAnchor="text" w:xAlign="center" w:y="1"/>
        <w:rPr>
          <w:sz w:val="2"/>
          <w:szCs w:val="2"/>
        </w:rPr>
      </w:pPr>
    </w:p>
    <w:p w:rsidR="00DB7494" w:rsidRDefault="00DB74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4"/>
        <w:gridCol w:w="2602"/>
        <w:gridCol w:w="2746"/>
        <w:gridCol w:w="2261"/>
        <w:gridCol w:w="1987"/>
        <w:gridCol w:w="2448"/>
      </w:tblGrid>
      <w:tr w:rsidR="00DB7494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5pt"/>
                <w:b/>
                <w:bCs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Условие этапа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Форма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предоставления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Срок</w:t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  <w:b/>
                <w:bCs/>
              </w:rPr>
              <w:t>исполнения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15pt"/>
                <w:b/>
                <w:bCs/>
              </w:rPr>
              <w:t>Ссылка на норма</w:t>
            </w:r>
            <w:r>
              <w:rPr>
                <w:rStyle w:val="2115pt"/>
                <w:b/>
                <w:bCs/>
              </w:rPr>
              <w:softHyphen/>
              <w:t>тивно правовой акт</w:t>
            </w:r>
          </w:p>
        </w:tc>
      </w:tr>
      <w:tr w:rsidR="00DB7494">
        <w:trPr>
          <w:trHeight w:hRule="exact" w:val="8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845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вой,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энерго</w:t>
            </w:r>
            <w:proofErr w:type="spellEnd"/>
            <w:r>
              <w:rPr>
                <w:rStyle w:val="211pt"/>
              </w:rPr>
              <w:softHyphen/>
            </w:r>
          </w:p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снабжающей организации)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проведении</w:t>
            </w:r>
            <w:proofErr w:type="gramEnd"/>
            <w:r>
              <w:rPr>
                <w:rStyle w:val="211pt"/>
              </w:rPr>
              <w:t xml:space="preserve"> контроль</w:t>
            </w:r>
            <w:r>
              <w:rPr>
                <w:rStyle w:val="211pt"/>
              </w:rPr>
              <w:softHyphen/>
              <w:t>ного снятия показаний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94" w:rsidRDefault="00A96CF0">
            <w:pPr>
              <w:pStyle w:val="20"/>
              <w:framePr w:w="143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определить дату и время передачи ко</w:t>
            </w:r>
            <w:r>
              <w:rPr>
                <w:rStyle w:val="211pt"/>
              </w:rPr>
              <w:softHyphen/>
              <w:t>пии акта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94" w:rsidRDefault="00DB749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7494" w:rsidRDefault="00DB7494">
      <w:pPr>
        <w:framePr w:w="14366" w:wrap="notBeside" w:vAnchor="text" w:hAnchor="text" w:xAlign="center" w:y="1"/>
        <w:rPr>
          <w:sz w:val="2"/>
          <w:szCs w:val="2"/>
        </w:rPr>
      </w:pPr>
    </w:p>
    <w:p w:rsidR="00DB7494" w:rsidRDefault="00DB7494">
      <w:pPr>
        <w:rPr>
          <w:sz w:val="2"/>
          <w:szCs w:val="2"/>
        </w:rPr>
      </w:pPr>
    </w:p>
    <w:p w:rsidR="00DB7494" w:rsidRDefault="00DB7494">
      <w:pPr>
        <w:rPr>
          <w:sz w:val="2"/>
          <w:szCs w:val="2"/>
        </w:rPr>
        <w:sectPr w:rsidR="00DB7494">
          <w:headerReference w:type="default" r:id="rId7"/>
          <w:pgSz w:w="16840" w:h="11900" w:orient="landscape"/>
          <w:pgMar w:top="915" w:right="750" w:bottom="1266" w:left="1662" w:header="0" w:footer="3" w:gutter="0"/>
          <w:cols w:space="720"/>
          <w:noEndnote/>
          <w:titlePg/>
          <w:docGrid w:linePitch="360"/>
        </w:sectPr>
      </w:pPr>
    </w:p>
    <w:p w:rsidR="00DB7494" w:rsidRDefault="00A96CF0">
      <w:pPr>
        <w:pStyle w:val="20"/>
        <w:shd w:val="clear" w:color="auto" w:fill="auto"/>
        <w:spacing w:after="51"/>
      </w:pPr>
      <w:r>
        <w:lastRenderedPageBreak/>
        <w:t>Контактная информация для направления обращений:</w:t>
      </w:r>
    </w:p>
    <w:p w:rsidR="00D03D33" w:rsidRPr="004B5D4F" w:rsidRDefault="00D03D33" w:rsidP="00D03D33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4B5D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D03D33" w:rsidRPr="004B5D4F" w:rsidRDefault="00D03D33" w:rsidP="00D03D33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7146A5" w:rsidRPr="007146A5" w:rsidRDefault="00D03D33" w:rsidP="00D03D33">
      <w:pPr>
        <w:keepNext/>
        <w:keepLines/>
        <w:ind w:right="1960"/>
        <w:rPr>
          <w:rFonts w:ascii="Times New Roman" w:hAnsi="Times New Roman" w:cs="Times New Roman"/>
          <w:sz w:val="28"/>
          <w:szCs w:val="28"/>
        </w:rPr>
      </w:pP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центра обслуживания потребителей: г.</w:t>
      </w:r>
      <w:r w:rsidR="00681D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7" w:name="_GoBack"/>
      <w:bookmarkEnd w:id="7"/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Ессентуки, пер. Октябрьский, 8</w:t>
      </w:r>
    </w:p>
    <w:p w:rsidR="009A4AB5" w:rsidRDefault="009A4AB5" w:rsidP="007146A5">
      <w:pPr>
        <w:pStyle w:val="22"/>
        <w:keepNext/>
        <w:keepLines/>
        <w:shd w:val="clear" w:color="auto" w:fill="auto"/>
        <w:spacing w:before="0"/>
        <w:ind w:right="1960"/>
        <w:jc w:val="left"/>
      </w:pPr>
    </w:p>
    <w:p w:rsidR="009A4AB5" w:rsidRDefault="009A4AB5" w:rsidP="009A4AB5">
      <w:pPr>
        <w:pStyle w:val="22"/>
        <w:keepNext/>
        <w:keepLines/>
        <w:shd w:val="clear" w:color="auto" w:fill="auto"/>
        <w:spacing w:before="0"/>
        <w:ind w:left="560" w:right="1960"/>
        <w:jc w:val="left"/>
      </w:pPr>
    </w:p>
    <w:p w:rsidR="009A4AB5" w:rsidRDefault="009A4AB5" w:rsidP="009A4AB5">
      <w:pPr>
        <w:pStyle w:val="22"/>
        <w:keepNext/>
        <w:keepLines/>
        <w:shd w:val="clear" w:color="auto" w:fill="auto"/>
        <w:spacing w:before="0"/>
        <w:ind w:left="560" w:right="1960"/>
        <w:jc w:val="left"/>
      </w:pPr>
    </w:p>
    <w:p w:rsidR="009A4AB5" w:rsidRDefault="009A4AB5" w:rsidP="009A4AB5">
      <w:pPr>
        <w:pStyle w:val="22"/>
        <w:keepNext/>
        <w:keepLines/>
        <w:shd w:val="clear" w:color="auto" w:fill="auto"/>
        <w:spacing w:before="0"/>
        <w:ind w:left="560" w:right="1960"/>
        <w:jc w:val="left"/>
      </w:pPr>
    </w:p>
    <w:sectPr w:rsidR="009A4AB5" w:rsidSect="00DB7494">
      <w:pgSz w:w="16840" w:h="11900" w:orient="landscape"/>
      <w:pgMar w:top="1190" w:right="2489" w:bottom="1552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31" w:rsidRDefault="00FB1C31" w:rsidP="00DB7494">
      <w:r>
        <w:separator/>
      </w:r>
    </w:p>
  </w:endnote>
  <w:endnote w:type="continuationSeparator" w:id="0">
    <w:p w:rsidR="00FB1C31" w:rsidRDefault="00FB1C31" w:rsidP="00DB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31" w:rsidRDefault="00FB1C31"/>
  </w:footnote>
  <w:footnote w:type="continuationSeparator" w:id="0">
    <w:p w:rsidR="00FB1C31" w:rsidRDefault="00FB1C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4" w:rsidRDefault="00FB1C3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6pt;margin-top:38.55pt;width:5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B7494" w:rsidRDefault="0055598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81DD4" w:rsidRPr="00681DD4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B7494"/>
    <w:rsid w:val="002F4980"/>
    <w:rsid w:val="0055598B"/>
    <w:rsid w:val="00681DD4"/>
    <w:rsid w:val="006C4E18"/>
    <w:rsid w:val="007146A5"/>
    <w:rsid w:val="009A4AB5"/>
    <w:rsid w:val="00A96CF0"/>
    <w:rsid w:val="00D03D33"/>
    <w:rsid w:val="00DB7494"/>
    <w:rsid w:val="00DC4D4D"/>
    <w:rsid w:val="00F179C6"/>
    <w:rsid w:val="00F9385A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4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DB7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DB7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"/>
    <w:rsid w:val="00DB7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DB7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7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DB74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DB7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 + Курсив"/>
    <w:basedOn w:val="3"/>
    <w:rsid w:val="00DB74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C1F3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Курсив"/>
    <w:basedOn w:val="3"/>
    <w:rsid w:val="00DB74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B7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DB7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 + Полужирный"/>
    <w:basedOn w:val="21"/>
    <w:rsid w:val="00DB7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DB7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sid w:val="00DB7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DB7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DB7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"/>
    <w:basedOn w:val="21"/>
    <w:rsid w:val="00DB7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3">
    <w:name w:val="Подпись к таблице"/>
    <w:basedOn w:val="a"/>
    <w:link w:val="Exact"/>
    <w:rsid w:val="00DB7494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B7494"/>
    <w:pPr>
      <w:shd w:val="clear" w:color="auto" w:fill="FFFFFF"/>
      <w:spacing w:after="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B7494"/>
    <w:pPr>
      <w:shd w:val="clear" w:color="auto" w:fill="FFFFFF"/>
      <w:spacing w:after="1080" w:line="269" w:lineRule="exact"/>
      <w:ind w:firstLine="2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DB7494"/>
    <w:pPr>
      <w:shd w:val="clear" w:color="auto" w:fill="FFFFFF"/>
      <w:spacing w:before="10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DB7494"/>
    <w:pPr>
      <w:shd w:val="clear" w:color="auto" w:fill="FFFFFF"/>
      <w:spacing w:before="320" w:line="322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B749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6</cp:revision>
  <dcterms:created xsi:type="dcterms:W3CDTF">2017-02-10T14:27:00Z</dcterms:created>
  <dcterms:modified xsi:type="dcterms:W3CDTF">2017-04-03T09:02:00Z</dcterms:modified>
</cp:coreProperties>
</file>