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1" w:rsidRDefault="0087350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0.5pt;margin-top:.1pt;width:210.7pt;height:27.35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D27F91" w:rsidRPr="00E03BF9" w:rsidRDefault="00D27F91" w:rsidP="00E03BF9"/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127.75pt;width:717.35pt;height:36.85pt;z-index:251657730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D27F91" w:rsidRDefault="00D54B3B">
                  <w:pPr>
                    <w:pStyle w:val="30"/>
                    <w:shd w:val="clear" w:color="auto" w:fill="auto"/>
                    <w:rPr>
                      <w:rStyle w:val="3Exact"/>
                    </w:rPr>
                  </w:pPr>
                  <w:r>
                    <w:rPr>
                      <w:rStyle w:val="3Exact0"/>
                    </w:rPr>
                    <w:t xml:space="preserve">КРУГ ЗАЯВИТЕЛЕЙ (ПОТРЕБИТЕЛЕЙ): </w:t>
                  </w:r>
                  <w:r>
                    <w:rPr>
                      <w:rStyle w:val="3Exact"/>
                    </w:rPr>
                    <w:t>юридические и физические лица, индивидуальные предприниматели.</w:t>
                  </w:r>
                </w:p>
                <w:p w:rsidR="00BA2C82" w:rsidRDefault="00BA2C82">
                  <w:pPr>
                    <w:pStyle w:val="30"/>
                    <w:shd w:val="clear" w:color="auto" w:fill="auto"/>
                  </w:pPr>
                </w:p>
                <w:p w:rsidR="00D27F91" w:rsidRDefault="00D54B3B">
                  <w:pPr>
                    <w:pStyle w:val="1"/>
                    <w:keepNext/>
                    <w:keepLines/>
                    <w:shd w:val="clear" w:color="auto" w:fill="auto"/>
                    <w:spacing w:line="310" w:lineRule="exact"/>
                    <w:jc w:val="left"/>
                  </w:pPr>
                  <w:bookmarkStart w:id="0" w:name="bookmark1"/>
                  <w:r>
                    <w:t xml:space="preserve">РАЗМЕР ПЛАТЫ ЗА ПРЕДОСТАВЛЕНИЕ УСЛУГИ (ПРОЦЕССА) И ОСНОВАНИЕ ЕЕ ВЗИМАНИЯ: </w:t>
                  </w:r>
                  <w:r>
                    <w:rPr>
                      <w:rStyle w:val="1Exact0"/>
                    </w:rPr>
                    <w:t>плата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05pt;margin-top:278.15pt;width:16.8pt;height:13.25pt;z-index:25165773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4.5pt;margin-top:277.9pt;width:33.6pt;height:13.25pt;z-index:251657733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38.95pt;margin-top:277.9pt;width:85.9pt;height:13.5pt;z-index:251657734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75.3pt;margin-top:278.15pt;width:73.45pt;height:13.45pt;z-index:251657735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86.65pt;margin-top:277.9pt;width:94.1pt;height:28.65pt;z-index:251657736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D27F91" w:rsidRDefault="00D27F91" w:rsidP="0014008D">
                  <w:pPr>
                    <w:pStyle w:val="4"/>
                    <w:shd w:val="clear" w:color="auto" w:fill="auto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08.1pt;margin-top:277.9pt;width:71.05pt;height:27.2pt;z-index:251657737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00.25pt;margin-top:276.1pt;width:113.75pt;height:31pt;z-index:251657738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  <w:spacing w:line="274" w:lineRule="exact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1.3pt;margin-top:307.7pt;width:4.3pt;height:11.1pt;z-index:251657739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D27F91" w:rsidRDefault="00D27F91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8.55pt;margin-top:303.9pt;width:85.45pt;height:71.55pt;z-index:251657740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14008D" w:rsidRDefault="0014008D"/>
              </w:txbxContent>
            </v:textbox>
            <w10:wrap anchorx="margin"/>
          </v:shape>
        </w:pict>
      </w:r>
      <w:r>
        <w:pict>
          <v:shape id="_x0000_s1039" type="#_x0000_t202" style="position:absolute;margin-left:120.25pt;margin-top:304.15pt;width:123.85pt;height:71.05pt;z-index:251657741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14008D" w:rsidRDefault="0014008D"/>
              </w:txbxContent>
            </v:textbox>
            <w10:wrap anchorx="margin"/>
          </v:shape>
        </w:pict>
      </w:r>
      <w:r>
        <w:pict>
          <v:shape id="_x0000_s1040" type="#_x0000_t202" style="position:absolute;margin-left:250.3pt;margin-top:304.4pt;width:122.9pt;height:153.6pt;z-index:251657742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14008D" w:rsidRDefault="0014008D"/>
              </w:txbxContent>
            </v:textbox>
            <w10:wrap anchorx="margin"/>
          </v:shape>
        </w:pict>
      </w:r>
      <w:r>
        <w:pict>
          <v:shape id="_x0000_s1041" type="#_x0000_t202" style="position:absolute;margin-left:380.9pt;margin-top:304.15pt;width:106.55pt;height:140.2pt;z-index:251657743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14008D" w:rsidRDefault="0014008D"/>
              </w:txbxContent>
            </v:textbox>
            <w10:wrap anchorx="margin"/>
          </v:shape>
        </w:pict>
      </w:r>
      <w:r>
        <w:pict>
          <v:shape id="_x0000_s1042" type="#_x0000_t202" style="position:absolute;margin-left:493.2pt;margin-top:303.9pt;width:100.3pt;height:154.1pt;z-index:251657744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14008D" w:rsidRDefault="0014008D"/>
              </w:txbxContent>
            </v:textbox>
            <w10:wrap anchorx="margin"/>
          </v:shape>
        </w:pict>
      </w:r>
      <w:r>
        <w:pict>
          <v:shape id="_x0000_s1043" type="#_x0000_t202" style="position:absolute;margin-left:599.75pt;margin-top:304.15pt;width:114.25pt;height:71.05pt;z-index:251657745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14008D" w:rsidRDefault="0014008D"/>
              </w:txbxContent>
            </v:textbox>
            <w10:wrap anchorx="margin"/>
          </v:shape>
        </w:pict>
      </w:r>
      <w:r>
        <w:pict>
          <v:shape id="_x0000_s1044" type="#_x0000_t202" style="position:absolute;margin-left:.5pt;margin-top:472.7pt;width:5.3pt;height:9.3pt;z-index:251657746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D27F91" w:rsidRDefault="00D54B3B">
                  <w:pPr>
                    <w:pStyle w:val="5"/>
                    <w:shd w:val="clear" w:color="auto" w:fill="auto"/>
                  </w:pPr>
                  <w:proofErr w:type="gramStart"/>
                  <w:r>
                    <w:t>i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6.5pt;margin-top:473.15pt;width:676.1pt;height:15.05pt;z-index:251657747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D27F91" w:rsidRDefault="00D54B3B">
                  <w:pPr>
                    <w:pStyle w:val="6"/>
                    <w:shd w:val="clear" w:color="auto" w:fill="auto"/>
                  </w:pPr>
                  <w:r>
                    <w:t>Основы функционирования розничных рынков электрической энергии, утвержденные постановлением Правительства РФ от 04.05.2012 № 442</w:t>
                  </w:r>
                </w:p>
              </w:txbxContent>
            </v:textbox>
            <w10:wrap anchorx="margin"/>
          </v:shape>
        </w:pict>
      </w:r>
    </w:p>
    <w:p w:rsidR="00D27F91" w:rsidRDefault="00873506">
      <w:pPr>
        <w:spacing w:line="395" w:lineRule="exact"/>
      </w:pPr>
      <w:r>
        <w:pict>
          <v:shape id="_x0000_s1027" type="#_x0000_t202" style="position:absolute;margin-left:85.3pt;margin-top:24.95pt;width:522.3pt;height:109.5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D27F91" w:rsidRDefault="00D54B3B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ПАСПОРТ УСЛУГИ (ПРОЦЕССА) АО «</w:t>
                  </w:r>
                  <w:r w:rsidR="00E20C28">
                    <w:t>Ессентукская сетевая компания</w:t>
                  </w:r>
                  <w:r>
                    <w:t>»</w:t>
                  </w:r>
                  <w:r>
                    <w:br/>
                    <w:t>Прием показаний приборов учета от потребителя</w:t>
                  </w:r>
                  <w:bookmarkEnd w:id="1"/>
                </w:p>
                <w:p w:rsidR="00BA2C82" w:rsidRDefault="00BA2C82">
                  <w:pPr>
                    <w:pStyle w:val="1"/>
                    <w:keepNext/>
                    <w:keepLines/>
                    <w:shd w:val="clear" w:color="auto" w:fill="auto"/>
                  </w:pPr>
                </w:p>
                <w:p w:rsidR="00BA2C82" w:rsidRDefault="00BA2C82">
                  <w:pPr>
                    <w:pStyle w:val="1"/>
                    <w:keepNext/>
                    <w:keepLines/>
                    <w:shd w:val="clear" w:color="auto" w:fill="auto"/>
                  </w:pPr>
                </w:p>
                <w:p w:rsidR="00BA2C82" w:rsidRDefault="00BA2C82">
                  <w:pPr>
                    <w:pStyle w:val="1"/>
                    <w:keepNext/>
                    <w:keepLines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25pt;margin-top:159.05pt;width:716.15pt;height:194.3pt;z-index:251657731;mso-wrap-distance-left:5pt;mso-wrap-distance-right:5pt;mso-position-horizontal-relative:margin" filled="f" stroked="f">
            <v:textbox style="mso-next-textbox:#_x0000_s1029" inset="0,0,0,0">
              <w:txbxContent>
                <w:p w:rsidR="00D27F91" w:rsidRDefault="00D54B3B">
                  <w:pPr>
                    <w:pStyle w:val="30"/>
                    <w:shd w:val="clear" w:color="auto" w:fill="auto"/>
                    <w:spacing w:line="322" w:lineRule="exact"/>
                  </w:pPr>
                  <w:r>
                    <w:rPr>
                      <w:rStyle w:val="3Exact"/>
                    </w:rPr>
                    <w:t>не предусмотрена и не взимается.</w:t>
                  </w:r>
                </w:p>
                <w:p w:rsidR="0014008D" w:rsidRDefault="0014008D">
                  <w:pPr>
                    <w:pStyle w:val="30"/>
                    <w:shd w:val="clear" w:color="auto" w:fill="auto"/>
                    <w:spacing w:line="322" w:lineRule="exact"/>
                    <w:rPr>
                      <w:rStyle w:val="3Exact0"/>
                    </w:rPr>
                  </w:pPr>
                </w:p>
                <w:p w:rsidR="0014008D" w:rsidRDefault="00D54B3B" w:rsidP="00BA2C82">
                  <w:pPr>
                    <w:pStyle w:val="30"/>
                    <w:shd w:val="clear" w:color="auto" w:fill="auto"/>
                    <w:spacing w:line="322" w:lineRule="exact"/>
                    <w:jc w:val="both"/>
                    <w:rPr>
                      <w:rStyle w:val="3Exact"/>
                    </w:rPr>
                  </w:pPr>
                  <w:r>
                    <w:rPr>
                      <w:rStyle w:val="3Exact0"/>
                    </w:rPr>
                    <w:t xml:space="preserve">УСЛОВИЯ ОКАЗАНИЯ УСЛУГИ (ПРОЦЕССА): </w:t>
                  </w:r>
                  <w:r>
                    <w:rPr>
                      <w:rStyle w:val="3Exact"/>
                    </w:rPr>
                    <w:t>технологическое присоединение к электрическим сетям (в том числе опосредованно) в установленном порядке энергопринимающих устройств заявителя, в отношении кото</w:t>
                  </w:r>
                  <w:r>
                    <w:rPr>
                      <w:rStyle w:val="3Exact"/>
                    </w:rPr>
                    <w:softHyphen/>
                    <w:t>рых установлен и введен в эксплуатацию прибор учета, заключенный с АО «</w:t>
                  </w:r>
                  <w:proofErr w:type="spellStart"/>
                  <w:r w:rsidR="00FE27E5">
                    <w:rPr>
                      <w:rStyle w:val="3Exact"/>
                    </w:rPr>
                    <w:t>Горэлектросеть</w:t>
                  </w:r>
                  <w:proofErr w:type="spellEnd"/>
                  <w:r>
                    <w:rPr>
                      <w:rStyle w:val="3Exact"/>
                    </w:rPr>
                    <w:t xml:space="preserve">» договор оказания услуг по передаче электрической энергии, договор купли-продажи (поставки) электрической энергии (мощности). </w:t>
                  </w:r>
                </w:p>
                <w:p w:rsidR="0014008D" w:rsidRDefault="0014008D">
                  <w:pPr>
                    <w:pStyle w:val="30"/>
                    <w:shd w:val="clear" w:color="auto" w:fill="auto"/>
                    <w:spacing w:line="322" w:lineRule="exact"/>
                    <w:rPr>
                      <w:rStyle w:val="3Exact"/>
                    </w:rPr>
                  </w:pPr>
                </w:p>
                <w:p w:rsidR="00D27F91" w:rsidRDefault="00D54B3B">
                  <w:pPr>
                    <w:pStyle w:val="30"/>
                    <w:shd w:val="clear" w:color="auto" w:fill="auto"/>
                    <w:spacing w:line="322" w:lineRule="exact"/>
                  </w:pPr>
                  <w:r>
                    <w:rPr>
                      <w:rStyle w:val="3Exact0"/>
                    </w:rPr>
                    <w:t xml:space="preserve">РЕЗУЛЬТАТ ОКАЗАНИЯ УСЛУГИ (ПРОЦЕССА): </w:t>
                  </w:r>
                  <w:r>
                    <w:rPr>
                      <w:rStyle w:val="3Exact"/>
                    </w:rPr>
                    <w:t>прием показаний приборов учета.</w:t>
                  </w:r>
                </w:p>
                <w:p w:rsidR="0014008D" w:rsidRDefault="0014008D">
                  <w:pPr>
                    <w:pStyle w:val="1"/>
                    <w:keepNext/>
                    <w:keepLines/>
                    <w:shd w:val="clear" w:color="auto" w:fill="auto"/>
                    <w:spacing w:line="322" w:lineRule="exact"/>
                    <w:jc w:val="left"/>
                    <w:rPr>
                      <w:rStyle w:val="1Exact1"/>
                      <w:b/>
                      <w:bCs/>
                    </w:rPr>
                  </w:pPr>
                  <w:bookmarkStart w:id="2" w:name="bookmark2"/>
                </w:p>
                <w:p w:rsidR="00D27F91" w:rsidRDefault="00FE27E5">
                  <w:pPr>
                    <w:pStyle w:val="1"/>
                    <w:keepNext/>
                    <w:keepLines/>
                    <w:shd w:val="clear" w:color="auto" w:fill="auto"/>
                    <w:spacing w:line="322" w:lineRule="exact"/>
                    <w:jc w:val="left"/>
                    <w:rPr>
                      <w:rStyle w:val="1Exact1"/>
                      <w:b/>
                      <w:bCs/>
                    </w:rPr>
                  </w:pPr>
                  <w:r>
                    <w:rPr>
                      <w:rStyle w:val="1Exact1"/>
                      <w:b/>
                      <w:bCs/>
                    </w:rPr>
                    <w:t>СОСТАВ, ПОСЛЕДОВАТЕЛЬНОСТЬ И  С</w:t>
                  </w:r>
                  <w:r w:rsidR="00D54B3B">
                    <w:rPr>
                      <w:rStyle w:val="1Exact1"/>
                      <w:b/>
                      <w:bCs/>
                    </w:rPr>
                    <w:t>Р</w:t>
                  </w:r>
                  <w:r>
                    <w:rPr>
                      <w:rStyle w:val="1Exact1"/>
                      <w:b/>
                      <w:bCs/>
                    </w:rPr>
                    <w:t>О</w:t>
                  </w:r>
                  <w:r w:rsidR="00D54B3B">
                    <w:rPr>
                      <w:rStyle w:val="1Exact1"/>
                      <w:b/>
                      <w:bCs/>
                    </w:rPr>
                    <w:t>КИ ОКАЗАНИЯ УСЛУГИ (ПРОЦЕССА):</w:t>
                  </w:r>
                  <w:bookmarkEnd w:id="2"/>
                </w:p>
                <w:p w:rsidR="0014008D" w:rsidRDefault="0014008D">
                  <w:pPr>
                    <w:pStyle w:val="1"/>
                    <w:keepNext/>
                    <w:keepLines/>
                    <w:shd w:val="clear" w:color="auto" w:fill="auto"/>
                    <w:spacing w:line="322" w:lineRule="exact"/>
                    <w:jc w:val="left"/>
                    <w:rPr>
                      <w:rStyle w:val="1Exact1"/>
                      <w:b/>
                      <w:bCs/>
                    </w:rPr>
                  </w:pPr>
                </w:p>
                <w:p w:rsidR="00E03BF9" w:rsidRDefault="00E03BF9">
                  <w:pPr>
                    <w:pStyle w:val="1"/>
                    <w:keepNext/>
                    <w:keepLines/>
                    <w:shd w:val="clear" w:color="auto" w:fill="auto"/>
                    <w:spacing w:line="322" w:lineRule="exact"/>
                    <w:jc w:val="left"/>
                    <w:rPr>
                      <w:rStyle w:val="1Exact1"/>
                      <w:b/>
                      <w:bCs/>
                    </w:rPr>
                  </w:pPr>
                </w:p>
                <w:p w:rsidR="00E03BF9" w:rsidRDefault="00E03BF9">
                  <w:pPr>
                    <w:pStyle w:val="1"/>
                    <w:keepNext/>
                    <w:keepLines/>
                    <w:shd w:val="clear" w:color="auto" w:fill="auto"/>
                    <w:spacing w:line="322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D27F91" w:rsidRDefault="00D27F91">
      <w:pPr>
        <w:rPr>
          <w:sz w:val="2"/>
          <w:szCs w:val="2"/>
        </w:rPr>
        <w:sectPr w:rsidR="00D27F91">
          <w:type w:val="continuous"/>
          <w:pgSz w:w="16840" w:h="11900" w:orient="landscape"/>
          <w:pgMar w:top="993" w:right="740" w:bottom="993" w:left="1676" w:header="0" w:footer="3" w:gutter="0"/>
          <w:cols w:space="720"/>
          <w:noEndnote/>
          <w:docGrid w:linePitch="360"/>
        </w:sectPr>
      </w:pPr>
    </w:p>
    <w:p w:rsidR="00D27F91" w:rsidRDefault="00D54B3B">
      <w:pPr>
        <w:pStyle w:val="a4"/>
        <w:framePr w:w="14342" w:wrap="notBeside" w:vAnchor="text" w:hAnchor="text" w:xAlign="center" w:y="1"/>
        <w:shd w:val="clear" w:color="auto" w:fill="auto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597"/>
        <w:gridCol w:w="2261"/>
        <w:gridCol w:w="2131"/>
        <w:gridCol w:w="2424"/>
      </w:tblGrid>
      <w:tr w:rsidR="00D27F91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Условие этапа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Форма</w:t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предоставления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исполнения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0pt"/>
              </w:rPr>
              <w:t>Ссылка на норма</w:t>
            </w:r>
            <w:r>
              <w:rPr>
                <w:rStyle w:val="210pt"/>
              </w:rPr>
              <w:softHyphen/>
              <w:t>тивно правовой акт</w:t>
            </w:r>
          </w:p>
        </w:tc>
      </w:tr>
      <w:tr w:rsidR="00D27F91" w:rsidTr="0014008D">
        <w:trPr>
          <w:trHeight w:hRule="exact" w:val="50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1" w:rsidRDefault="0014008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08D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Exact"/>
              </w:rPr>
              <w:t>Прием от по</w:t>
            </w:r>
            <w:r>
              <w:rPr>
                <w:rStyle w:val="2Exact"/>
              </w:rPr>
              <w:softHyphen/>
              <w:t>требителя по</w:t>
            </w:r>
            <w:r>
              <w:rPr>
                <w:rStyle w:val="2Exact"/>
              </w:rPr>
              <w:softHyphen/>
              <w:t>казаний рас</w:t>
            </w:r>
            <w:r>
              <w:rPr>
                <w:rStyle w:val="2Exact"/>
              </w:rPr>
              <w:softHyphen/>
              <w:t>четных прибо</w:t>
            </w:r>
            <w:r>
              <w:rPr>
                <w:rStyle w:val="2Exact"/>
              </w:rPr>
              <w:softHyphen/>
              <w:t>ров учета</w:t>
            </w:r>
          </w:p>
          <w:p w:rsidR="00D27F91" w:rsidRDefault="00D27F91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08D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</w:pPr>
            <w:r>
              <w:rPr>
                <w:rStyle w:val="2Exact"/>
              </w:rPr>
              <w:t>Заключенный с АО «</w:t>
            </w:r>
            <w:r w:rsidR="00E20C28">
              <w:t xml:space="preserve"> </w:t>
            </w:r>
            <w:r w:rsidR="00E20C28" w:rsidRPr="00E20C28">
              <w:rPr>
                <w:rStyle w:val="2Exact"/>
              </w:rPr>
              <w:t xml:space="preserve">Ессентукская сетевая компания </w:t>
            </w:r>
            <w:r>
              <w:rPr>
                <w:rStyle w:val="2Exact"/>
              </w:rPr>
              <w:t>» договор оказания услуг по передаче электрической энергии</w:t>
            </w:r>
          </w:p>
          <w:p w:rsidR="00D27F91" w:rsidRDefault="00D27F91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08D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Exact"/>
              </w:rPr>
              <w:t>Потребитель, имею</w:t>
            </w:r>
            <w:r>
              <w:rPr>
                <w:rStyle w:val="2Exact"/>
              </w:rPr>
              <w:softHyphen/>
              <w:t>щий договор купл</w:t>
            </w:r>
            <w:proofErr w:type="gramStart"/>
            <w:r>
              <w:rPr>
                <w:rStyle w:val="2Exact"/>
              </w:rPr>
              <w:t>и-</w:t>
            </w:r>
            <w:proofErr w:type="gramEnd"/>
            <w:r>
              <w:rPr>
                <w:rStyle w:val="2Exact"/>
              </w:rPr>
              <w:t xml:space="preserve"> продажи (поставки) электрической энергии (мощности) и договор оказания услуг по пе</w:t>
            </w:r>
            <w:r>
              <w:rPr>
                <w:rStyle w:val="2Exact"/>
              </w:rPr>
              <w:softHyphen/>
              <w:t>редаче электрической энергии, если иное не определено в указан</w:t>
            </w:r>
            <w:r>
              <w:rPr>
                <w:rStyle w:val="2Exact"/>
              </w:rPr>
              <w:softHyphen/>
              <w:t>ных договорах, пере</w:t>
            </w:r>
            <w:r>
              <w:rPr>
                <w:rStyle w:val="2Exact"/>
              </w:rPr>
              <w:softHyphen/>
            </w:r>
            <w:r>
              <w:rPr>
                <w:rStyle w:val="2Exact3"/>
              </w:rPr>
              <w:t>дает информацию о</w:t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1"/>
              </w:rPr>
              <w:t>показаниях</w:t>
            </w:r>
            <w:proofErr w:type="gramEnd"/>
            <w:r>
              <w:rPr>
                <w:rStyle w:val="21"/>
              </w:rPr>
              <w:t xml:space="preserve"> расчетных приборов учета гаран</w:t>
            </w:r>
            <w:r>
              <w:rPr>
                <w:rStyle w:val="21"/>
              </w:rPr>
              <w:softHyphen/>
              <w:t>тирующему постав</w:t>
            </w:r>
            <w:r>
              <w:rPr>
                <w:rStyle w:val="21"/>
              </w:rPr>
              <w:softHyphen/>
              <w:t>щику (</w:t>
            </w:r>
            <w:proofErr w:type="spellStart"/>
            <w:r>
              <w:rPr>
                <w:rStyle w:val="21"/>
              </w:rPr>
              <w:t>энергосбыто</w:t>
            </w:r>
            <w:r>
              <w:rPr>
                <w:rStyle w:val="21"/>
              </w:rPr>
              <w:softHyphen/>
              <w:t>вой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энергоснабжаю</w:t>
            </w:r>
            <w:r>
              <w:rPr>
                <w:rStyle w:val="21"/>
              </w:rPr>
              <w:softHyphen/>
              <w:t>щей</w:t>
            </w:r>
            <w:proofErr w:type="spellEnd"/>
            <w:r>
              <w:rPr>
                <w:rStyle w:val="21"/>
              </w:rPr>
              <w:t xml:space="preserve"> организации) и</w:t>
            </w:r>
          </w:p>
          <w:p w:rsidR="00D27F91" w:rsidRDefault="00D54B3B" w:rsidP="00830F6D">
            <w:pPr>
              <w:pStyle w:val="20"/>
              <w:framePr w:w="14342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АО «</w:t>
            </w:r>
            <w:r w:rsidR="00E20C28">
              <w:t xml:space="preserve"> </w:t>
            </w:r>
            <w:r w:rsidR="00E20C28" w:rsidRPr="00E20C28">
              <w:rPr>
                <w:rStyle w:val="21"/>
              </w:rPr>
              <w:t xml:space="preserve">Ессентукская сетевая компания </w:t>
            </w:r>
            <w:r>
              <w:rPr>
                <w:rStyle w:val="21"/>
              </w:rPr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08D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Exact"/>
              </w:rPr>
              <w:t>Письменное уве</w:t>
            </w:r>
            <w:r>
              <w:rPr>
                <w:rStyle w:val="2Exact"/>
              </w:rPr>
              <w:softHyphen/>
              <w:t>домление заказным письмом, с исполь</w:t>
            </w:r>
            <w:r>
              <w:rPr>
                <w:rStyle w:val="2Exact"/>
              </w:rPr>
              <w:softHyphen/>
              <w:t>зованием телефон</w:t>
            </w:r>
            <w:r>
              <w:rPr>
                <w:rStyle w:val="2Exact"/>
              </w:rPr>
              <w:softHyphen/>
              <w:t>ной связи, элек</w:t>
            </w:r>
            <w:r>
              <w:rPr>
                <w:rStyle w:val="2Exact"/>
              </w:rPr>
              <w:softHyphen/>
              <w:t>тронной почты или иным способом, позволяющим под</w:t>
            </w:r>
            <w:r>
              <w:rPr>
                <w:rStyle w:val="2Exact"/>
              </w:rPr>
              <w:softHyphen/>
              <w:t>твердить факт по</w:t>
            </w:r>
            <w:r>
              <w:rPr>
                <w:rStyle w:val="2Exact"/>
              </w:rPr>
              <w:softHyphen/>
              <w:t>лучения</w:t>
            </w:r>
          </w:p>
          <w:p w:rsidR="00D27F91" w:rsidRDefault="00D27F91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08D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  <w:spacing w:after="280"/>
              <w:jc w:val="both"/>
            </w:pPr>
            <w:r>
              <w:rPr>
                <w:rStyle w:val="2Exact"/>
              </w:rPr>
              <w:t>В соответствии с договором оказа</w:t>
            </w:r>
            <w:r>
              <w:rPr>
                <w:rStyle w:val="2Exact"/>
              </w:rPr>
              <w:softHyphen/>
              <w:t>ния услуг по пе</w:t>
            </w:r>
            <w:r>
              <w:rPr>
                <w:rStyle w:val="2Exact"/>
              </w:rPr>
              <w:softHyphen/>
              <w:t>редаче электриче</w:t>
            </w:r>
            <w:r>
              <w:rPr>
                <w:rStyle w:val="2Exact"/>
              </w:rPr>
              <w:softHyphen/>
              <w:t>ской энергии.</w:t>
            </w:r>
          </w:p>
          <w:p w:rsidR="00D27F91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Exact"/>
              </w:rPr>
              <w:t>Если время и дата снятия показаний расчетных прибо</w:t>
            </w:r>
            <w:r>
              <w:rPr>
                <w:rStyle w:val="2Exact"/>
              </w:rPr>
              <w:softHyphen/>
              <w:t>ров учета не уста</w:t>
            </w:r>
            <w:r>
              <w:rPr>
                <w:rStyle w:val="2Exact"/>
              </w:rPr>
              <w:softHyphen/>
              <w:t>новлены догово</w:t>
            </w:r>
            <w:r w:rsidR="00D54B3B">
              <w:rPr>
                <w:rStyle w:val="21"/>
              </w:rPr>
              <w:t>ром</w:t>
            </w:r>
            <w:r>
              <w:rPr>
                <w:rStyle w:val="2Exact"/>
              </w:rPr>
              <w:t xml:space="preserve"> о</w:t>
            </w:r>
            <w:r w:rsidR="00D54B3B">
              <w:rPr>
                <w:rStyle w:val="21"/>
              </w:rPr>
              <w:t>казания</w:t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услуг по передаче электрической энергии, то еже</w:t>
            </w:r>
            <w:r>
              <w:rPr>
                <w:rStyle w:val="21"/>
              </w:rPr>
              <w:softHyphen/>
              <w:t>месячно до 1-го дня месяца, сле</w:t>
            </w:r>
            <w:r>
              <w:rPr>
                <w:rStyle w:val="21"/>
              </w:rPr>
              <w:softHyphen/>
              <w:t>дующего за рас</w:t>
            </w:r>
            <w:r>
              <w:rPr>
                <w:rStyle w:val="21"/>
              </w:rPr>
              <w:softHyphen/>
              <w:t>четным периодом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08D" w:rsidRDefault="0014008D" w:rsidP="0014008D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Exact"/>
              </w:rPr>
              <w:t>Пункты 161, 163 Ос</w:t>
            </w:r>
            <w:r>
              <w:rPr>
                <w:rStyle w:val="2Exact"/>
              </w:rPr>
              <w:softHyphen/>
              <w:t>нов функционирова</w:t>
            </w:r>
            <w:r>
              <w:rPr>
                <w:rStyle w:val="2Exact"/>
              </w:rPr>
              <w:softHyphen/>
              <w:t>ния розничных рын</w:t>
            </w:r>
            <w:r>
              <w:rPr>
                <w:rStyle w:val="2Exact"/>
              </w:rPr>
              <w:softHyphen/>
              <w:t>ков электрической энергии</w:t>
            </w:r>
            <w:proofErr w:type="gramStart"/>
            <w:r>
              <w:rPr>
                <w:rStyle w:val="2Exact"/>
                <w:vertAlign w:val="superscript"/>
              </w:rPr>
              <w:t>1</w:t>
            </w:r>
            <w:proofErr w:type="gramEnd"/>
          </w:p>
          <w:p w:rsidR="00D27F91" w:rsidRDefault="00D27F91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F91">
        <w:trPr>
          <w:trHeight w:hRule="exact" w:val="30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854"/>
              </w:tabs>
              <w:jc w:val="both"/>
            </w:pPr>
            <w:proofErr w:type="gramStart"/>
            <w:r>
              <w:rPr>
                <w:rStyle w:val="21"/>
              </w:rPr>
              <w:t>Передача пока</w:t>
            </w:r>
            <w:r>
              <w:rPr>
                <w:rStyle w:val="21"/>
              </w:rPr>
              <w:softHyphen/>
              <w:t>заний расчет</w:t>
            </w:r>
            <w:r>
              <w:rPr>
                <w:rStyle w:val="21"/>
              </w:rPr>
              <w:softHyphen/>
              <w:t>ных приборов учета гаранти</w:t>
            </w:r>
            <w:r>
              <w:rPr>
                <w:rStyle w:val="21"/>
              </w:rPr>
              <w:softHyphen/>
              <w:t>рующему по</w:t>
            </w:r>
            <w:r>
              <w:rPr>
                <w:rStyle w:val="21"/>
              </w:rPr>
              <w:softHyphen/>
              <w:t>ставщику (</w:t>
            </w:r>
            <w:proofErr w:type="spellStart"/>
            <w:r>
              <w:rPr>
                <w:rStyle w:val="21"/>
              </w:rPr>
              <w:t>энергосбыто</w:t>
            </w:r>
            <w:r>
              <w:rPr>
                <w:rStyle w:val="21"/>
              </w:rPr>
              <w:softHyphen/>
              <w:t>вой</w:t>
            </w:r>
            <w:proofErr w:type="spellEnd"/>
            <w:r>
              <w:rPr>
                <w:rStyle w:val="21"/>
              </w:rPr>
              <w:t>,</w:t>
            </w:r>
            <w:r>
              <w:rPr>
                <w:rStyle w:val="21"/>
              </w:rPr>
              <w:tab/>
            </w:r>
            <w:proofErr w:type="spellStart"/>
            <w:r>
              <w:rPr>
                <w:rStyle w:val="21"/>
              </w:rPr>
              <w:t>энерго</w:t>
            </w:r>
            <w:proofErr w:type="spellEnd"/>
            <w:r>
              <w:rPr>
                <w:rStyle w:val="21"/>
              </w:rPr>
              <w:softHyphen/>
            </w:r>
            <w:proofErr w:type="gramEnd"/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снабжающей организации)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Если условиями дого</w:t>
            </w:r>
            <w:r>
              <w:rPr>
                <w:rStyle w:val="21"/>
              </w:rPr>
              <w:softHyphen/>
              <w:t>вора оказания услуг по передаче электриче</w:t>
            </w:r>
            <w:r>
              <w:rPr>
                <w:rStyle w:val="21"/>
              </w:rPr>
              <w:softHyphen/>
              <w:t>ской энергии опреде</w:t>
            </w:r>
            <w:r>
              <w:rPr>
                <w:rStyle w:val="21"/>
              </w:rPr>
              <w:softHyphen/>
              <w:t>лено, что потребитель передает информацию о показаниях расчет</w:t>
            </w:r>
            <w:r>
              <w:rPr>
                <w:rStyle w:val="21"/>
              </w:rPr>
              <w:softHyphen/>
              <w:t>ных приборов учета только сетевой орга</w:t>
            </w:r>
            <w:r>
              <w:rPr>
                <w:rStyle w:val="21"/>
              </w:rPr>
              <w:softHyphen/>
              <w:t>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Передача показаний расчетных приборов учета гарантирующе</w:t>
            </w:r>
            <w:r>
              <w:rPr>
                <w:rStyle w:val="21"/>
              </w:rPr>
              <w:softHyphen/>
              <w:t>му поставщику (</w:t>
            </w:r>
            <w:proofErr w:type="spellStart"/>
            <w:r>
              <w:rPr>
                <w:rStyle w:val="21"/>
              </w:rPr>
              <w:t>энер</w:t>
            </w:r>
            <w:r>
              <w:rPr>
                <w:rStyle w:val="21"/>
              </w:rPr>
              <w:softHyphen/>
              <w:t>госбытовой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энерго</w:t>
            </w:r>
            <w:r>
              <w:rPr>
                <w:rStyle w:val="21"/>
              </w:rPr>
              <w:softHyphen/>
              <w:t>снабжающей</w:t>
            </w:r>
            <w:proofErr w:type="spellEnd"/>
            <w:r>
              <w:rPr>
                <w:rStyle w:val="21"/>
              </w:rPr>
              <w:t xml:space="preserve"> органи</w:t>
            </w:r>
            <w:r>
              <w:rPr>
                <w:rStyle w:val="21"/>
              </w:rPr>
              <w:softHyphen/>
              <w:t>зации)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Письменное уве</w:t>
            </w:r>
            <w:r>
              <w:rPr>
                <w:rStyle w:val="21"/>
              </w:rPr>
              <w:softHyphen/>
              <w:t xml:space="preserve">домление </w:t>
            </w:r>
            <w:proofErr w:type="gramStart"/>
            <w:r>
              <w:rPr>
                <w:rStyle w:val="21"/>
              </w:rPr>
              <w:t>заказным</w:t>
            </w:r>
            <w:proofErr w:type="gramEnd"/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286"/>
              </w:tabs>
              <w:jc w:val="both"/>
            </w:pPr>
            <w:r>
              <w:rPr>
                <w:rStyle w:val="21"/>
              </w:rPr>
              <w:t>письмом с уведом</w:t>
            </w:r>
            <w:r>
              <w:rPr>
                <w:rStyle w:val="21"/>
              </w:rPr>
              <w:softHyphen/>
              <w:t>лением,</w:t>
            </w:r>
            <w:r>
              <w:rPr>
                <w:rStyle w:val="21"/>
              </w:rPr>
              <w:tab/>
              <w:t>факсом</w:t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262"/>
              </w:tabs>
              <w:jc w:val="both"/>
            </w:pPr>
            <w:r>
              <w:rPr>
                <w:rStyle w:val="21"/>
              </w:rPr>
              <w:t>или иным другим способом, позво</w:t>
            </w:r>
            <w:r>
              <w:rPr>
                <w:rStyle w:val="21"/>
              </w:rPr>
              <w:softHyphen/>
              <w:t>ляющим</w:t>
            </w:r>
            <w:r>
              <w:rPr>
                <w:rStyle w:val="21"/>
              </w:rPr>
              <w:tab/>
            </w:r>
            <w:proofErr w:type="spellStart"/>
            <w:r>
              <w:rPr>
                <w:rStyle w:val="21"/>
              </w:rPr>
              <w:t>опреде</w:t>
            </w:r>
            <w:proofErr w:type="spellEnd"/>
            <w:r>
              <w:rPr>
                <w:rStyle w:val="21"/>
              </w:rPr>
              <w:softHyphen/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лить дату и время передачи уведом</w:t>
            </w:r>
            <w:r>
              <w:rPr>
                <w:rStyle w:val="21"/>
              </w:rPr>
              <w:softHyphen/>
              <w:t>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142"/>
              </w:tabs>
              <w:jc w:val="both"/>
            </w:pPr>
            <w:r>
              <w:rPr>
                <w:rStyle w:val="21"/>
              </w:rPr>
              <w:t>До окончания 2-го числа</w:t>
            </w:r>
            <w:r>
              <w:rPr>
                <w:rStyle w:val="21"/>
              </w:rPr>
              <w:tab/>
              <w:t>месяца,</w:t>
            </w:r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94"/>
              </w:tabs>
              <w:jc w:val="both"/>
            </w:pPr>
            <w:r>
              <w:rPr>
                <w:rStyle w:val="21"/>
              </w:rPr>
              <w:t>следующего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за</w:t>
            </w:r>
            <w:proofErr w:type="gramEnd"/>
          </w:p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расчетным перио</w:t>
            </w:r>
            <w:r>
              <w:rPr>
                <w:rStyle w:val="21"/>
              </w:rPr>
              <w:softHyphen/>
              <w:t>дом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91" w:rsidRDefault="00D54B3B">
            <w:pPr>
              <w:pStyle w:val="20"/>
              <w:framePr w:w="14342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Пункт 163 Основ функционирования розничных рынков электрической энер</w:t>
            </w:r>
            <w:r>
              <w:rPr>
                <w:rStyle w:val="21"/>
              </w:rPr>
              <w:softHyphen/>
              <w:t>гии</w:t>
            </w:r>
          </w:p>
        </w:tc>
      </w:tr>
    </w:tbl>
    <w:p w:rsidR="00D27F91" w:rsidRDefault="00D27F91">
      <w:pPr>
        <w:framePr w:w="14342" w:wrap="notBeside" w:vAnchor="text" w:hAnchor="text" w:xAlign="center" w:y="1"/>
        <w:rPr>
          <w:sz w:val="2"/>
          <w:szCs w:val="2"/>
        </w:rPr>
      </w:pPr>
    </w:p>
    <w:p w:rsidR="00D27F91" w:rsidRDefault="00D27F91">
      <w:pPr>
        <w:rPr>
          <w:sz w:val="2"/>
          <w:szCs w:val="2"/>
        </w:rPr>
      </w:pPr>
    </w:p>
    <w:p w:rsidR="00D27F91" w:rsidRDefault="00D27F91">
      <w:pPr>
        <w:rPr>
          <w:sz w:val="2"/>
          <w:szCs w:val="2"/>
        </w:rPr>
        <w:sectPr w:rsidR="00D27F91">
          <w:pgSz w:w="16840" w:h="11900" w:orient="landscape"/>
          <w:pgMar w:top="1206" w:right="807" w:bottom="1206" w:left="1690" w:header="0" w:footer="3" w:gutter="0"/>
          <w:cols w:space="720"/>
          <w:noEndnote/>
          <w:docGrid w:linePitch="360"/>
        </w:sectPr>
      </w:pPr>
    </w:p>
    <w:p w:rsidR="00D27F91" w:rsidRDefault="00D54B3B">
      <w:pPr>
        <w:pStyle w:val="20"/>
        <w:shd w:val="clear" w:color="auto" w:fill="auto"/>
        <w:spacing w:after="287" w:line="244" w:lineRule="exact"/>
        <w:ind w:left="7120"/>
      </w:pPr>
      <w:r>
        <w:lastRenderedPageBreak/>
        <w:t>3</w:t>
      </w:r>
    </w:p>
    <w:p w:rsidR="00D27F91" w:rsidRDefault="00D54B3B">
      <w:pPr>
        <w:pStyle w:val="70"/>
        <w:shd w:val="clear" w:color="auto" w:fill="auto"/>
        <w:spacing w:before="0" w:after="51"/>
      </w:pPr>
      <w:r>
        <w:t>Контактная информация для направления обращений:</w:t>
      </w:r>
    </w:p>
    <w:p w:rsidR="00E20C28" w:rsidRPr="004B5D4F" w:rsidRDefault="00E20C28" w:rsidP="00E20C28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E20C28" w:rsidRPr="004B5D4F" w:rsidRDefault="00E20C28" w:rsidP="00E20C28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830F6D" w:rsidRDefault="00E20C28" w:rsidP="00E20C28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EA0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3" w:name="_GoBack"/>
      <w:bookmarkEnd w:id="3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FE27E5" w:rsidRDefault="00FE27E5" w:rsidP="00830F6D">
      <w:pPr>
        <w:pStyle w:val="23"/>
        <w:keepNext/>
        <w:keepLines/>
        <w:shd w:val="clear" w:color="auto" w:fill="auto"/>
        <w:spacing w:before="0"/>
        <w:ind w:left="560" w:right="1960"/>
      </w:pPr>
    </w:p>
    <w:sectPr w:rsidR="00FE27E5" w:rsidSect="00D27F91">
      <w:pgSz w:w="16840" w:h="11900" w:orient="landscape"/>
      <w:pgMar w:top="676" w:right="2489" w:bottom="1551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06" w:rsidRDefault="00873506" w:rsidP="00D27F91">
      <w:r>
        <w:separator/>
      </w:r>
    </w:p>
  </w:endnote>
  <w:endnote w:type="continuationSeparator" w:id="0">
    <w:p w:rsidR="00873506" w:rsidRDefault="00873506" w:rsidP="00D2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06" w:rsidRDefault="00873506"/>
  </w:footnote>
  <w:footnote w:type="continuationSeparator" w:id="0">
    <w:p w:rsidR="00873506" w:rsidRDefault="00873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7F91"/>
    <w:rsid w:val="0014008D"/>
    <w:rsid w:val="002430A2"/>
    <w:rsid w:val="002D3F37"/>
    <w:rsid w:val="00454BD0"/>
    <w:rsid w:val="007548A2"/>
    <w:rsid w:val="00830F6D"/>
    <w:rsid w:val="00873506"/>
    <w:rsid w:val="00B57134"/>
    <w:rsid w:val="00BA2C82"/>
    <w:rsid w:val="00C56E0F"/>
    <w:rsid w:val="00D27F91"/>
    <w:rsid w:val="00D54B3B"/>
    <w:rsid w:val="00DA47C7"/>
    <w:rsid w:val="00E03BF9"/>
    <w:rsid w:val="00E20C28"/>
    <w:rsid w:val="00E5508F"/>
    <w:rsid w:val="00EA0730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F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sid w:val="00D27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z w:val="22"/>
      <w:szCs w:val="22"/>
      <w:u w:val="single"/>
    </w:rPr>
  </w:style>
  <w:style w:type="character" w:customStyle="1" w:styleId="2Exact1">
    <w:name w:val="Основной текст (2) Exact"/>
    <w:basedOn w:val="2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z w:val="22"/>
      <w:szCs w:val="22"/>
      <w:u w:val="none"/>
    </w:rPr>
  </w:style>
  <w:style w:type="character" w:customStyle="1" w:styleId="2Exact2">
    <w:name w:val="Основной текст (2) + Курсив Exact"/>
    <w:basedOn w:val="2"/>
    <w:rsid w:val="00D27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Полужирный Exact"/>
    <w:basedOn w:val="3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Не полужирный Exact"/>
    <w:basedOn w:val="1Exact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1">
    <w:name w:val="Заголовок №1 + Малые прописные Exact"/>
    <w:basedOn w:val="1Exact"/>
    <w:rsid w:val="00D27F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3">
    <w:name w:val="Основной текст (2) Exact"/>
    <w:basedOn w:val="2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5Exact">
    <w:name w:val="Основной текст (5) Exact"/>
    <w:basedOn w:val="a0"/>
    <w:link w:val="5"/>
    <w:rsid w:val="00D27F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D2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2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27F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D27F9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27F9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D27F91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rsid w:val="00D27F91"/>
    <w:pPr>
      <w:shd w:val="clear" w:color="auto" w:fill="FFFFFF"/>
      <w:spacing w:line="128" w:lineRule="exact"/>
    </w:pPr>
    <w:rPr>
      <w:rFonts w:ascii="Consolas" w:eastAsia="Consolas" w:hAnsi="Consolas" w:cs="Consolas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D27F9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D27F9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D27F91"/>
    <w:pPr>
      <w:shd w:val="clear" w:color="auto" w:fill="FFFFFF"/>
      <w:spacing w:before="340" w:after="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rsid w:val="00FE27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+ Полужирный"/>
    <w:basedOn w:val="22"/>
    <w:rsid w:val="00FE2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FE27E5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dcterms:created xsi:type="dcterms:W3CDTF">2017-02-10T14:27:00Z</dcterms:created>
  <dcterms:modified xsi:type="dcterms:W3CDTF">2017-04-03T09:02:00Z</dcterms:modified>
</cp:coreProperties>
</file>