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7" w:rsidRDefault="00526FEC">
      <w:pPr>
        <w:pStyle w:val="10"/>
        <w:keepNext/>
        <w:keepLines/>
        <w:shd w:val="clear" w:color="auto" w:fill="auto"/>
        <w:spacing w:before="0"/>
        <w:ind w:left="60"/>
      </w:pPr>
      <w:bookmarkStart w:id="0" w:name="bookmark0"/>
      <w:r>
        <w:t>ПАСПОРТ УСЛУГИ (ПРОЦЕССА) АО «</w:t>
      </w:r>
      <w:r w:rsidR="00014421">
        <w:t>Ессентукская сетевая компания</w:t>
      </w:r>
      <w:r>
        <w:t>»</w:t>
      </w:r>
      <w:bookmarkEnd w:id="0"/>
    </w:p>
    <w:p w:rsidR="002B5267" w:rsidRDefault="00526FEC">
      <w:pPr>
        <w:pStyle w:val="10"/>
        <w:keepNext/>
        <w:keepLines/>
        <w:shd w:val="clear" w:color="auto" w:fill="auto"/>
        <w:spacing w:before="0"/>
        <w:ind w:left="1160"/>
        <w:jc w:val="left"/>
      </w:pPr>
      <w:bookmarkStart w:id="1" w:name="bookmark1"/>
      <w:r>
        <w:t>Проверка, в том числе снятие показаний, прибора учета перед его демонтажем для ремонта,</w:t>
      </w:r>
      <w:bookmarkEnd w:id="1"/>
    </w:p>
    <w:p w:rsidR="002B5267" w:rsidRDefault="00526FEC">
      <w:pPr>
        <w:pStyle w:val="10"/>
        <w:keepNext/>
        <w:keepLines/>
        <w:shd w:val="clear" w:color="auto" w:fill="auto"/>
        <w:spacing w:before="0" w:after="351"/>
        <w:ind w:left="5720"/>
        <w:jc w:val="left"/>
      </w:pPr>
      <w:bookmarkStart w:id="2" w:name="bookmark2"/>
      <w:r>
        <w:t>поверки или замены</w:t>
      </w:r>
      <w:bookmarkEnd w:id="2"/>
    </w:p>
    <w:p w:rsidR="002B5267" w:rsidRDefault="00526FEC">
      <w:pPr>
        <w:pStyle w:val="20"/>
        <w:shd w:val="clear" w:color="auto" w:fill="auto"/>
        <w:spacing w:before="0"/>
      </w:pPr>
      <w:r>
        <w:rPr>
          <w:rStyle w:val="21"/>
        </w:rPr>
        <w:t xml:space="preserve">КРУГ ЗАЯВИТЕЛЕЙ (ПОТРЕБИТЕЛЕЙ): </w:t>
      </w:r>
      <w:r>
        <w:t>юридические и физические лица, индивидуальные предприниматели.</w:t>
      </w:r>
    </w:p>
    <w:p w:rsidR="002B5267" w:rsidRDefault="00526FEC">
      <w:pPr>
        <w:pStyle w:val="10"/>
        <w:keepNext/>
        <w:keepLines/>
        <w:shd w:val="clear" w:color="auto" w:fill="auto"/>
        <w:spacing w:before="0" w:line="322" w:lineRule="exact"/>
        <w:jc w:val="both"/>
      </w:pPr>
      <w:bookmarkStart w:id="3" w:name="bookmark3"/>
      <w:r>
        <w:t xml:space="preserve">РАЗМЕР ПЛАТЫ ЗА ПРЕДОСТАВЛЕНИЕ УСЛУГИ (ПРОЦЕССА) И ОСНОВАНИЕ ЕЕ ВЗИМАНИЯ: </w:t>
      </w:r>
      <w:r>
        <w:rPr>
          <w:rStyle w:val="11"/>
        </w:rPr>
        <w:t>плата не предусмотрена и не взимается.</w:t>
      </w:r>
      <w:bookmarkEnd w:id="3"/>
    </w:p>
    <w:p w:rsidR="002B5267" w:rsidRDefault="00526FEC">
      <w:pPr>
        <w:pStyle w:val="20"/>
        <w:shd w:val="clear" w:color="auto" w:fill="auto"/>
        <w:spacing w:before="0"/>
      </w:pPr>
      <w:r>
        <w:rPr>
          <w:rStyle w:val="21"/>
        </w:rPr>
        <w:t xml:space="preserve">УСЛОВИЯ ОКАЗАНИЯ УСЛУГИ (ПРОЦЕССА): </w:t>
      </w:r>
      <w:r>
        <w:t>технологическое присоединение к электрическим сетям АО «</w:t>
      </w:r>
      <w:r w:rsidR="00014421" w:rsidRPr="00014421">
        <w:t>Ессентукская сетевая компания</w:t>
      </w:r>
      <w:r>
        <w:t>» (в том числе опосредованно) в установленном порядке энергопринимающих устройств заявите</w:t>
      </w:r>
      <w:r>
        <w:softHyphen/>
        <w:t>ля, который имеет намерение демонтировать в целях замены, ремонта или поверки прибор учета, ранее установлен</w:t>
      </w:r>
      <w:r>
        <w:softHyphen/>
        <w:t>ный в отношении таких энергопринимающих устройств. Наличие у заявителя заключенного договора энергоснабже</w:t>
      </w:r>
      <w:r>
        <w:softHyphen/>
        <w:t>ния.</w:t>
      </w:r>
    </w:p>
    <w:p w:rsidR="002B5267" w:rsidRDefault="00526FEC">
      <w:pPr>
        <w:pStyle w:val="10"/>
        <w:keepNext/>
        <w:keepLines/>
        <w:shd w:val="clear" w:color="auto" w:fill="auto"/>
        <w:spacing w:before="0" w:line="322" w:lineRule="exact"/>
        <w:jc w:val="both"/>
        <w:rPr>
          <w:rStyle w:val="11"/>
        </w:rPr>
      </w:pPr>
      <w:bookmarkStart w:id="4" w:name="bookmark4"/>
      <w:r>
        <w:t xml:space="preserve">РЕЗУЛЬТАТ ОКАЗАНИЯ УСЛУГИ (ПРОЦЕССА): </w:t>
      </w:r>
      <w:r>
        <w:rPr>
          <w:rStyle w:val="11"/>
        </w:rPr>
        <w:t>проверка приборов учета.</w:t>
      </w:r>
      <w:bookmarkEnd w:id="4"/>
    </w:p>
    <w:p w:rsidR="00567AED" w:rsidRDefault="00567AED">
      <w:pPr>
        <w:pStyle w:val="10"/>
        <w:keepNext/>
        <w:keepLines/>
        <w:shd w:val="clear" w:color="auto" w:fill="auto"/>
        <w:spacing w:before="0" w:line="322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597"/>
        <w:gridCol w:w="2602"/>
        <w:gridCol w:w="2261"/>
        <w:gridCol w:w="2131"/>
        <w:gridCol w:w="2419"/>
      </w:tblGrid>
      <w:tr w:rsidR="002B5267">
        <w:trPr>
          <w:trHeight w:hRule="exact" w:val="5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2B5267">
        <w:trPr>
          <w:trHeight w:hRule="exact" w:val="251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Подача заяви</w:t>
            </w:r>
            <w:r>
              <w:rPr>
                <w:rStyle w:val="211pt0"/>
              </w:rPr>
              <w:softHyphen/>
              <w:t>телем заявки о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необходимости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снятия показа</w:t>
            </w:r>
            <w:r>
              <w:rPr>
                <w:rStyle w:val="211pt0"/>
              </w:rPr>
              <w:softHyphen/>
              <w:t>ний существу</w:t>
            </w:r>
            <w:r>
              <w:rPr>
                <w:rStyle w:val="211pt0"/>
              </w:rPr>
              <w:softHyphen/>
              <w:t>ющего прибора учета, осмотра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его состояния и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схемы </w:t>
            </w:r>
            <w:proofErr w:type="spellStart"/>
            <w:r>
              <w:rPr>
                <w:rStyle w:val="211pt0"/>
              </w:rPr>
              <w:t>подклю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560"/>
              </w:tabs>
              <w:spacing w:before="0" w:line="274" w:lineRule="exact"/>
            </w:pPr>
            <w:r>
              <w:rPr>
                <w:rStyle w:val="211pt0"/>
              </w:rPr>
              <w:t>Технологическое при</w:t>
            </w:r>
            <w:r>
              <w:rPr>
                <w:rStyle w:val="211pt0"/>
              </w:rPr>
              <w:softHyphen/>
              <w:t>соединение к электри</w:t>
            </w:r>
            <w:r>
              <w:rPr>
                <w:rStyle w:val="211pt0"/>
              </w:rPr>
              <w:softHyphen/>
              <w:t>ческим сетям сетевой организации в уста</w:t>
            </w:r>
            <w:r>
              <w:rPr>
                <w:rStyle w:val="211pt0"/>
              </w:rPr>
              <w:softHyphen/>
              <w:t>новленном</w:t>
            </w:r>
            <w:r>
              <w:rPr>
                <w:rStyle w:val="211pt0"/>
              </w:rPr>
              <w:tab/>
              <w:t>порядке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526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энергопринимающих устройств заявителя, в отношении</w:t>
            </w:r>
            <w:r>
              <w:rPr>
                <w:rStyle w:val="211pt0"/>
              </w:rPr>
              <w:tab/>
              <w:t>которых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646"/>
              </w:tabs>
              <w:spacing w:before="0" w:line="274" w:lineRule="exact"/>
            </w:pPr>
            <w:r>
              <w:rPr>
                <w:rStyle w:val="211pt0"/>
              </w:rPr>
              <w:t>установлен</w:t>
            </w:r>
            <w:r>
              <w:rPr>
                <w:rStyle w:val="211pt0"/>
              </w:rPr>
              <w:tab/>
              <w:t>прибор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Подача заявителем за</w:t>
            </w:r>
            <w:r>
              <w:rPr>
                <w:rStyle w:val="211pt0"/>
              </w:rPr>
              <w:softHyphen/>
              <w:t>явки о необходимости снятия показаний су</w:t>
            </w:r>
            <w:r>
              <w:rPr>
                <w:rStyle w:val="211pt0"/>
              </w:rPr>
              <w:softHyphen/>
              <w:t>ществующего прибора учета, осмотра его со</w:t>
            </w:r>
            <w:r>
              <w:rPr>
                <w:rStyle w:val="211pt0"/>
              </w:rPr>
              <w:softHyphen/>
              <w:t>стояния и схемы под</w:t>
            </w:r>
            <w:r>
              <w:rPr>
                <w:rStyle w:val="211pt0"/>
              </w:rPr>
              <w:softHyphen/>
              <w:t>ключения до его де</w:t>
            </w:r>
            <w:r>
              <w:rPr>
                <w:rStyle w:val="211pt0"/>
              </w:rPr>
              <w:softHyphen/>
              <w:t>монтажа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Очное обращение заявителя в офис обслуживания кли</w:t>
            </w:r>
            <w:r>
              <w:rPr>
                <w:rStyle w:val="211pt0"/>
              </w:rPr>
              <w:softHyphen/>
              <w:t>ентов, письменное обращение заказ</w:t>
            </w:r>
            <w:r>
              <w:rPr>
                <w:rStyle w:val="211pt0"/>
              </w:rPr>
              <w:softHyphen/>
              <w:t>ным письмом с уведомлением, об</w:t>
            </w:r>
            <w:r>
              <w:rPr>
                <w:rStyle w:val="211pt0"/>
              </w:rPr>
              <w:softHyphen/>
              <w:t>ращение по элек</w:t>
            </w:r>
            <w:r>
              <w:rPr>
                <w:rStyle w:val="211pt0"/>
              </w:rPr>
              <w:softHyphen/>
              <w:t xml:space="preserve">тронной форме </w:t>
            </w:r>
            <w:proofErr w:type="gramStart"/>
            <w:r>
              <w:rPr>
                <w:rStyle w:val="211pt0"/>
              </w:rPr>
              <w:t>на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Не ограничен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Пункты 149, 153 Ос</w:t>
            </w:r>
            <w:r>
              <w:rPr>
                <w:rStyle w:val="211pt0"/>
              </w:rPr>
              <w:softHyphen/>
              <w:t>нов функционирова</w:t>
            </w:r>
            <w:r>
              <w:rPr>
                <w:rStyle w:val="211pt0"/>
              </w:rPr>
              <w:softHyphen/>
              <w:t>ния розничных рын</w:t>
            </w:r>
            <w:r>
              <w:rPr>
                <w:rStyle w:val="211pt0"/>
              </w:rPr>
              <w:softHyphen/>
              <w:t>ков электрической энергии</w:t>
            </w:r>
            <w:proofErr w:type="gramStart"/>
            <w:r>
              <w:rPr>
                <w:rStyle w:val="211pt0"/>
                <w:vertAlign w:val="superscript"/>
              </w:rPr>
              <w:t>1</w:t>
            </w:r>
            <w:proofErr w:type="gramEnd"/>
          </w:p>
        </w:tc>
      </w:tr>
    </w:tbl>
    <w:p w:rsidR="002B5267" w:rsidRDefault="00526FEC">
      <w:pPr>
        <w:pStyle w:val="a4"/>
        <w:framePr w:w="14338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2B5267" w:rsidRDefault="002B5267">
      <w:pPr>
        <w:framePr w:w="14338" w:wrap="notBeside" w:vAnchor="text" w:hAnchor="text" w:xAlign="center" w:y="1"/>
        <w:rPr>
          <w:sz w:val="2"/>
          <w:szCs w:val="2"/>
        </w:rPr>
      </w:pPr>
    </w:p>
    <w:p w:rsidR="002B5267" w:rsidRDefault="002B5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597"/>
        <w:gridCol w:w="2602"/>
        <w:gridCol w:w="2261"/>
        <w:gridCol w:w="2131"/>
        <w:gridCol w:w="2419"/>
      </w:tblGrid>
      <w:tr w:rsidR="002B5267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2B5267">
        <w:trPr>
          <w:trHeight w:hRule="exact" w:val="19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</w:pPr>
            <w:proofErr w:type="spellStart"/>
            <w:r>
              <w:rPr>
                <w:rStyle w:val="211pt0"/>
              </w:rPr>
              <w:t>чения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учета.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243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сайте</w:t>
            </w:r>
            <w:proofErr w:type="gramEnd"/>
            <w:r>
              <w:rPr>
                <w:rStyle w:val="211pt0"/>
              </w:rPr>
              <w:t xml:space="preserve"> АО «</w:t>
            </w:r>
            <w:r w:rsidR="00014421">
              <w:t xml:space="preserve"> </w:t>
            </w:r>
            <w:r w:rsidR="00014421" w:rsidRPr="00014421">
              <w:rPr>
                <w:rStyle w:val="211pt0"/>
              </w:rPr>
              <w:t>Ессентукская сетевая компания</w:t>
            </w:r>
            <w:r>
              <w:rPr>
                <w:rStyle w:val="211pt0"/>
              </w:rPr>
              <w:t>» через Личный</w:t>
            </w:r>
            <w:r>
              <w:rPr>
                <w:rStyle w:val="211pt0"/>
              </w:rPr>
              <w:tab/>
              <w:t>кабинет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или иным спосо</w:t>
            </w:r>
            <w:r>
              <w:rPr>
                <w:rStyle w:val="211pt0"/>
              </w:rPr>
              <w:softHyphen/>
              <w:t>бом, позволяющим подтвердить факт получения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267">
        <w:trPr>
          <w:trHeight w:hRule="exact" w:val="66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Согласование даты и времени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763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снятия показа</w:t>
            </w:r>
            <w:r>
              <w:rPr>
                <w:rStyle w:val="211pt0"/>
              </w:rPr>
              <w:softHyphen/>
              <w:t>ний</w:t>
            </w:r>
            <w:r>
              <w:rPr>
                <w:rStyle w:val="211pt0"/>
              </w:rPr>
              <w:tab/>
              <w:t>прибора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учета и его осмотра </w:t>
            </w:r>
            <w:proofErr w:type="gramStart"/>
            <w:r>
              <w:rPr>
                <w:rStyle w:val="211pt0"/>
              </w:rPr>
              <w:t>перед</w:t>
            </w:r>
            <w:proofErr w:type="gramEnd"/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демонтажем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Наличие в заявке не</w:t>
            </w:r>
            <w:r>
              <w:rPr>
                <w:rStyle w:val="211pt0"/>
              </w:rPr>
              <w:softHyphen/>
              <w:t xml:space="preserve">обходимых сведений: </w:t>
            </w:r>
            <w:proofErr w:type="gramStart"/>
            <w:r>
              <w:rPr>
                <w:rStyle w:val="211pt0"/>
              </w:rPr>
              <w:t>-р</w:t>
            </w:r>
            <w:proofErr w:type="gramEnd"/>
            <w:r>
              <w:rPr>
                <w:rStyle w:val="211pt0"/>
              </w:rPr>
              <w:t>еквизиты заявителя;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138"/>
              </w:tabs>
              <w:spacing w:before="0" w:line="274" w:lineRule="exact"/>
            </w:pPr>
            <w:r>
              <w:rPr>
                <w:rStyle w:val="211pt0"/>
              </w:rPr>
              <w:t>-место</w:t>
            </w:r>
            <w:r>
              <w:rPr>
                <w:rStyle w:val="211pt0"/>
              </w:rPr>
              <w:tab/>
              <w:t>нахождения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энергопринимающих устройств, в отноше</w:t>
            </w:r>
            <w:r>
              <w:rPr>
                <w:rStyle w:val="211pt0"/>
              </w:rPr>
              <w:softHyphen/>
              <w:t>нии которых установ</w:t>
            </w:r>
            <w:r>
              <w:rPr>
                <w:rStyle w:val="211pt0"/>
              </w:rPr>
              <w:softHyphen/>
              <w:t xml:space="preserve">лен прибор учета; </w:t>
            </w:r>
            <w:proofErr w:type="gramStart"/>
            <w:r>
              <w:rPr>
                <w:rStyle w:val="211pt0"/>
              </w:rPr>
              <w:t>-н</w:t>
            </w:r>
            <w:proofErr w:type="gramEnd"/>
            <w:r>
              <w:rPr>
                <w:rStyle w:val="211pt0"/>
              </w:rPr>
              <w:t>омер договора энер</w:t>
            </w:r>
            <w:r>
              <w:rPr>
                <w:rStyle w:val="211pt0"/>
              </w:rPr>
              <w:softHyphen/>
              <w:t>госнабжения, договора оказания услуг по пе</w:t>
            </w:r>
            <w:r>
              <w:rPr>
                <w:rStyle w:val="211pt0"/>
              </w:rPr>
              <w:softHyphen/>
              <w:t>редаче электрической энергии (если такой договор заключен); -контактные данные,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включая номер теле</w:t>
            </w:r>
            <w:r>
              <w:rPr>
                <w:rStyle w:val="211pt0"/>
              </w:rPr>
              <w:softHyphen/>
              <w:t>фона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before="0" w:after="280" w:line="274" w:lineRule="exact"/>
              <w:jc w:val="left"/>
            </w:pPr>
            <w:r>
              <w:rPr>
                <w:rStyle w:val="211pt0"/>
              </w:rPr>
              <w:t>Рассмотрение предложенных заяви</w:t>
            </w:r>
            <w:r>
              <w:rPr>
                <w:rStyle w:val="211pt0"/>
              </w:rPr>
              <w:softHyphen/>
              <w:t>телем даты и времени проведения действий;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13"/>
                <w:tab w:val="left" w:pos="1243"/>
              </w:tabs>
              <w:spacing w:before="280" w:line="274" w:lineRule="exact"/>
              <w:jc w:val="left"/>
            </w:pPr>
            <w:r>
              <w:rPr>
                <w:rStyle w:val="211pt0"/>
              </w:rPr>
              <w:t>При</w:t>
            </w:r>
            <w:r>
              <w:rPr>
                <w:rStyle w:val="211pt0"/>
              </w:rPr>
              <w:tab/>
              <w:t>отсутствии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946"/>
              </w:tabs>
              <w:spacing w:before="0" w:line="274" w:lineRule="exact"/>
            </w:pPr>
            <w:r>
              <w:rPr>
                <w:rStyle w:val="211pt0"/>
              </w:rPr>
              <w:t>возможности проведе</w:t>
            </w:r>
            <w:r>
              <w:rPr>
                <w:rStyle w:val="211pt0"/>
              </w:rPr>
              <w:softHyphen/>
              <w:t>ния действий в пред</w:t>
            </w:r>
            <w:r>
              <w:rPr>
                <w:rStyle w:val="211pt0"/>
              </w:rPr>
              <w:softHyphen/>
              <w:t>ложенный заявителем срок</w:t>
            </w:r>
            <w:r>
              <w:rPr>
                <w:rStyle w:val="211pt0"/>
              </w:rPr>
              <w:tab/>
              <w:t>направление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280" w:line="274" w:lineRule="exact"/>
              <w:jc w:val="left"/>
            </w:pPr>
            <w:r>
              <w:rPr>
                <w:rStyle w:val="211pt0"/>
              </w:rPr>
              <w:t>предложения о новой дате и времени.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22"/>
                <w:tab w:val="left" w:pos="950"/>
              </w:tabs>
              <w:spacing w:before="280" w:line="274" w:lineRule="exact"/>
              <w:jc w:val="left"/>
            </w:pPr>
            <w:r>
              <w:rPr>
                <w:rStyle w:val="211pt0"/>
              </w:rPr>
              <w:t>Уведомление се</w:t>
            </w:r>
            <w:r>
              <w:rPr>
                <w:rStyle w:val="211pt0"/>
              </w:rPr>
              <w:softHyphen/>
              <w:t>тевой</w:t>
            </w:r>
            <w:r>
              <w:rPr>
                <w:rStyle w:val="211pt0"/>
              </w:rPr>
              <w:tab/>
              <w:t>организацией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гарантирующего по</w:t>
            </w:r>
            <w:r>
              <w:rPr>
                <w:rStyle w:val="211pt0"/>
              </w:rPr>
              <w:softHyphen/>
              <w:t>ставщика, с которым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заявителем заключен договор энергоснаб</w:t>
            </w:r>
            <w:r>
              <w:rPr>
                <w:rStyle w:val="211pt0"/>
              </w:rPr>
              <w:softHyphen/>
              <w:t>жения, по условиям которого расчеты за электрическую энер</w:t>
            </w:r>
            <w:r>
              <w:rPr>
                <w:rStyle w:val="211pt0"/>
              </w:rPr>
              <w:softHyphen/>
              <w:t xml:space="preserve">гию осуществляются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 xml:space="preserve">использованием </w:t>
            </w:r>
            <w:proofErr w:type="spellStart"/>
            <w:r>
              <w:rPr>
                <w:rStyle w:val="211pt0"/>
              </w:rPr>
              <w:t>пла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1380" w:line="274" w:lineRule="exact"/>
            </w:pPr>
            <w:r>
              <w:rPr>
                <w:rStyle w:val="211pt0"/>
              </w:rPr>
              <w:t>Письменное пред</w:t>
            </w:r>
            <w:r>
              <w:rPr>
                <w:rStyle w:val="211pt0"/>
              </w:rPr>
              <w:softHyphen/>
              <w:t>ложение новой да</w:t>
            </w:r>
            <w:r>
              <w:rPr>
                <w:rStyle w:val="211pt0"/>
              </w:rPr>
              <w:softHyphen/>
              <w:t>ты и времени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1380" w:line="278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280" w:line="274" w:lineRule="exact"/>
            </w:pPr>
            <w:r>
              <w:rPr>
                <w:rStyle w:val="211pt0"/>
              </w:rPr>
              <w:t>В течение 5 рабо</w:t>
            </w:r>
            <w:r>
              <w:rPr>
                <w:rStyle w:val="211pt0"/>
              </w:rPr>
              <w:softHyphen/>
              <w:t>чих дней со дня получения запро</w:t>
            </w:r>
            <w:r>
              <w:rPr>
                <w:rStyle w:val="211pt0"/>
              </w:rPr>
              <w:softHyphen/>
              <w:t>са от заявителя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280" w:after="1100" w:line="274" w:lineRule="exact"/>
            </w:pPr>
            <w:r>
              <w:rPr>
                <w:rStyle w:val="211pt0"/>
              </w:rPr>
              <w:t>Не позднее чем через 3 рабочих дня с даты, пред</w:t>
            </w:r>
            <w:r>
              <w:rPr>
                <w:rStyle w:val="211pt0"/>
              </w:rPr>
              <w:softHyphen/>
              <w:t>ложенной в заявке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1100" w:line="274" w:lineRule="exact"/>
            </w:pPr>
            <w:r>
              <w:rPr>
                <w:rStyle w:val="211pt0"/>
              </w:rPr>
              <w:t>В течение 1 рабо</w:t>
            </w:r>
            <w:r>
              <w:rPr>
                <w:rStyle w:val="211pt0"/>
              </w:rPr>
              <w:softHyphen/>
              <w:t>чего дня со дня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получения заявки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Пункт 149, 153 Ос</w:t>
            </w:r>
            <w:r>
              <w:rPr>
                <w:rStyle w:val="211pt0"/>
              </w:rPr>
              <w:softHyphen/>
              <w:t>нов функционирова</w:t>
            </w:r>
            <w:r>
              <w:rPr>
                <w:rStyle w:val="211pt0"/>
              </w:rPr>
              <w:softHyphen/>
              <w:t>ния розничных рын</w:t>
            </w:r>
            <w:r>
              <w:rPr>
                <w:rStyle w:val="211pt0"/>
              </w:rPr>
              <w:softHyphen/>
              <w:t>ков электрической энергии</w:t>
            </w:r>
          </w:p>
        </w:tc>
      </w:tr>
    </w:tbl>
    <w:p w:rsidR="002B5267" w:rsidRDefault="002B5267">
      <w:pPr>
        <w:framePr w:w="14338" w:wrap="notBeside" w:vAnchor="text" w:hAnchor="text" w:xAlign="center" w:y="1"/>
        <w:rPr>
          <w:sz w:val="2"/>
          <w:szCs w:val="2"/>
        </w:rPr>
      </w:pPr>
    </w:p>
    <w:p w:rsidR="002B5267" w:rsidRDefault="002B5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597"/>
        <w:gridCol w:w="2602"/>
        <w:gridCol w:w="2261"/>
        <w:gridCol w:w="2131"/>
        <w:gridCol w:w="2419"/>
      </w:tblGrid>
      <w:tr w:rsidR="002B5267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2B5267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r>
              <w:rPr>
                <w:rStyle w:val="211pt0"/>
              </w:rPr>
              <w:t>нируемого</w:t>
            </w:r>
            <w:proofErr w:type="spellEnd"/>
            <w:r>
              <w:rPr>
                <w:rStyle w:val="211pt0"/>
              </w:rPr>
              <w:t xml:space="preserve"> к демонта</w:t>
            </w:r>
            <w:r>
              <w:rPr>
                <w:rStyle w:val="211pt0"/>
              </w:rPr>
              <w:softHyphen/>
              <w:t>жу прибора учета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B5267">
        <w:trPr>
          <w:trHeight w:hRule="exact" w:val="74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Техническая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проверка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Осуществление заяви</w:t>
            </w:r>
            <w:r>
              <w:rPr>
                <w:rStyle w:val="211pt0"/>
              </w:rPr>
              <w:softHyphen/>
              <w:t>телем допуска к элект</w:t>
            </w:r>
            <w:r>
              <w:rPr>
                <w:rStyle w:val="211pt0"/>
              </w:rPr>
              <w:softHyphen/>
              <w:t>роустановке, подго</w:t>
            </w:r>
            <w:r>
              <w:rPr>
                <w:rStyle w:val="211pt0"/>
              </w:rPr>
              <w:softHyphen/>
              <w:t>товка рабочего места (проведение организа</w:t>
            </w:r>
            <w:r>
              <w:rPr>
                <w:rStyle w:val="211pt0"/>
              </w:rPr>
              <w:softHyphen/>
              <w:t>ционных и техниче</w:t>
            </w:r>
            <w:r>
              <w:rPr>
                <w:rStyle w:val="211pt0"/>
              </w:rPr>
              <w:softHyphen/>
              <w:t>ских мероприятий по электробезопасности)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before="0" w:line="274" w:lineRule="exact"/>
            </w:pPr>
            <w:r>
              <w:rPr>
                <w:rStyle w:val="211pt0"/>
              </w:rPr>
              <w:t>Допуск к электро</w:t>
            </w:r>
            <w:r>
              <w:rPr>
                <w:rStyle w:val="211pt0"/>
              </w:rPr>
              <w:softHyphen/>
              <w:t>установке.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2"/>
                <w:tab w:val="left" w:pos="1805"/>
              </w:tabs>
              <w:spacing w:before="0" w:line="274" w:lineRule="exact"/>
            </w:pPr>
            <w:r>
              <w:rPr>
                <w:rStyle w:val="211pt0"/>
              </w:rPr>
              <w:t>Осмотр</w:t>
            </w:r>
            <w:r>
              <w:rPr>
                <w:rStyle w:val="211pt0"/>
              </w:rPr>
              <w:tab/>
              <w:t>места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806"/>
              </w:tabs>
              <w:spacing w:before="0" w:line="274" w:lineRule="exact"/>
            </w:pPr>
            <w:r>
              <w:rPr>
                <w:rStyle w:val="211pt0"/>
              </w:rPr>
              <w:t>установки и схема подключения прибора учета, состояние при</w:t>
            </w:r>
            <w:r>
              <w:rPr>
                <w:rStyle w:val="211pt0"/>
              </w:rPr>
              <w:softHyphen/>
              <w:t>бора учета (наличие или отсутствие меха</w:t>
            </w:r>
            <w:r>
              <w:rPr>
                <w:rStyle w:val="211pt0"/>
              </w:rPr>
              <w:softHyphen/>
              <w:t>нических поврежде</w:t>
            </w:r>
            <w:r>
              <w:rPr>
                <w:rStyle w:val="211pt0"/>
              </w:rPr>
              <w:softHyphen/>
              <w:t>ний на корпусе прибо</w:t>
            </w:r>
            <w:r>
              <w:rPr>
                <w:rStyle w:val="211pt0"/>
              </w:rPr>
              <w:softHyphen/>
              <w:t xml:space="preserve">ра учета и пломб </w:t>
            </w:r>
            <w:proofErr w:type="spellStart"/>
            <w:r>
              <w:rPr>
                <w:rStyle w:val="211pt0"/>
              </w:rPr>
              <w:t>по</w:t>
            </w:r>
            <w:r>
              <w:rPr>
                <w:rStyle w:val="211pt0"/>
              </w:rPr>
              <w:softHyphen/>
              <w:t>верителя</w:t>
            </w:r>
            <w:proofErr w:type="spellEnd"/>
            <w:r>
              <w:rPr>
                <w:rStyle w:val="211pt0"/>
              </w:rPr>
              <w:t>, а также од</w:t>
            </w:r>
            <w:r>
              <w:rPr>
                <w:rStyle w:val="211pt0"/>
              </w:rPr>
              <w:softHyphen/>
              <w:t>норазовых номерных пломб и (или) знаков визуального контроля) и</w:t>
            </w:r>
            <w:r>
              <w:rPr>
                <w:rStyle w:val="211pt0"/>
              </w:rPr>
              <w:tab/>
              <w:t>измерительных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трансформаторов (при их наличии).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3"/>
                <w:tab w:val="left" w:pos="2045"/>
              </w:tabs>
              <w:spacing w:before="0" w:line="274" w:lineRule="exact"/>
            </w:pPr>
            <w:r>
              <w:rPr>
                <w:rStyle w:val="211pt0"/>
              </w:rPr>
              <w:t>Проведение</w:t>
            </w:r>
            <w:r>
              <w:rPr>
                <w:rStyle w:val="211pt0"/>
              </w:rPr>
              <w:tab/>
              <w:t>ин</w:t>
            </w:r>
            <w:r>
              <w:rPr>
                <w:rStyle w:val="211pt0"/>
              </w:rPr>
              <w:softHyphen/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струментальной</w:t>
            </w:r>
            <w:proofErr w:type="spellEnd"/>
            <w:r>
              <w:rPr>
                <w:rStyle w:val="211pt0"/>
              </w:rPr>
              <w:t xml:space="preserve"> про</w:t>
            </w:r>
            <w:r>
              <w:rPr>
                <w:rStyle w:val="211pt0"/>
              </w:rPr>
              <w:softHyphen/>
              <w:t>верки, снятие показа</w:t>
            </w:r>
            <w:r>
              <w:rPr>
                <w:rStyle w:val="211pt0"/>
              </w:rPr>
              <w:softHyphen/>
              <w:t>ний.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before="0" w:line="274" w:lineRule="exact"/>
            </w:pPr>
            <w:r>
              <w:rPr>
                <w:rStyle w:val="211pt0"/>
              </w:rPr>
              <w:t>Снятие контроль</w:t>
            </w:r>
            <w:r>
              <w:rPr>
                <w:rStyle w:val="211pt0"/>
              </w:rPr>
              <w:softHyphen/>
              <w:t>ной одноразовой но</w:t>
            </w:r>
            <w:r>
              <w:rPr>
                <w:rStyle w:val="211pt0"/>
              </w:rPr>
              <w:softHyphen/>
              <w:t>мерной пломбы и (или) знаков визуаль</w:t>
            </w:r>
            <w:r>
              <w:rPr>
                <w:rStyle w:val="211pt0"/>
              </w:rPr>
              <w:softHyphen/>
              <w:t>ного контроля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В согласованный срок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149 Основ функционирования 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  <w:tr w:rsidR="002B5267">
        <w:trPr>
          <w:trHeight w:hRule="exact" w:val="5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>Составление Акта проверки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406"/>
              </w:tabs>
              <w:spacing w:before="0" w:line="269" w:lineRule="exact"/>
            </w:pPr>
            <w:r>
              <w:rPr>
                <w:rStyle w:val="211pt"/>
              </w:rPr>
              <w:t xml:space="preserve">4.1. </w:t>
            </w:r>
            <w:r>
              <w:rPr>
                <w:rStyle w:val="211pt0"/>
              </w:rPr>
              <w:t>Составление Акта проверки</w:t>
            </w:r>
            <w:r>
              <w:rPr>
                <w:rStyle w:val="211pt0"/>
              </w:rPr>
              <w:tab/>
              <w:t>приборов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Акт в письменной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1pt0"/>
              </w:rPr>
              <w:t>После окончания проверки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149 Основ функционирования</w:t>
            </w:r>
          </w:p>
        </w:tc>
      </w:tr>
    </w:tbl>
    <w:p w:rsidR="002B5267" w:rsidRDefault="002B5267">
      <w:pPr>
        <w:framePr w:w="14338" w:wrap="notBeside" w:vAnchor="text" w:hAnchor="text" w:xAlign="center" w:y="1"/>
        <w:rPr>
          <w:sz w:val="2"/>
          <w:szCs w:val="2"/>
        </w:rPr>
      </w:pPr>
    </w:p>
    <w:p w:rsidR="002B5267" w:rsidRDefault="002B52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597"/>
        <w:gridCol w:w="2602"/>
        <w:gridCol w:w="2261"/>
        <w:gridCol w:w="2131"/>
        <w:gridCol w:w="2419"/>
      </w:tblGrid>
      <w:tr w:rsidR="002B5267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0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Этап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Условие этапа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Форма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предоставления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Срок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0"/>
              </w:rPr>
              <w:t>исполнения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0"/>
              </w:rPr>
              <w:t>Ссылка на норма</w:t>
            </w:r>
            <w:r>
              <w:rPr>
                <w:rStyle w:val="211pt0"/>
              </w:rPr>
              <w:softHyphen/>
              <w:t>тивно правовой акт</w:t>
            </w:r>
          </w:p>
        </w:tc>
      </w:tr>
      <w:tr w:rsidR="002B5267">
        <w:trPr>
          <w:trHeight w:hRule="exact" w:val="277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</w:pPr>
            <w:r>
              <w:rPr>
                <w:rStyle w:val="211pt0"/>
              </w:rPr>
              <w:t>приборов учета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2B5267">
            <w:pPr>
              <w:framePr w:w="143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300" w:line="244" w:lineRule="exact"/>
            </w:pPr>
            <w:r>
              <w:rPr>
                <w:rStyle w:val="211pt0"/>
              </w:rPr>
              <w:t>учета.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147"/>
              </w:tabs>
              <w:spacing w:before="300" w:line="274" w:lineRule="exact"/>
            </w:pPr>
            <w:r>
              <w:rPr>
                <w:rStyle w:val="211pt0"/>
              </w:rPr>
              <w:t>4.2. Направление ко</w:t>
            </w:r>
            <w:r>
              <w:rPr>
                <w:rStyle w:val="211pt0"/>
              </w:rPr>
              <w:softHyphen/>
              <w:t>пий Акта гарантиру</w:t>
            </w:r>
            <w:r>
              <w:rPr>
                <w:rStyle w:val="211pt0"/>
              </w:rPr>
              <w:softHyphen/>
              <w:t>ющему</w:t>
            </w:r>
            <w:r>
              <w:rPr>
                <w:rStyle w:val="211pt0"/>
              </w:rPr>
              <w:tab/>
              <w:t>поставщику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</w:t>
            </w:r>
            <w:proofErr w:type="spellStart"/>
            <w:r>
              <w:rPr>
                <w:rStyle w:val="211pt0"/>
              </w:rPr>
              <w:t>энергосбытовой</w:t>
            </w:r>
            <w:proofErr w:type="spellEnd"/>
            <w:r>
              <w:rPr>
                <w:rStyle w:val="211pt0"/>
              </w:rPr>
              <w:t xml:space="preserve">, </w:t>
            </w:r>
            <w:proofErr w:type="spellStart"/>
            <w:r>
              <w:rPr>
                <w:rStyle w:val="211pt0"/>
              </w:rPr>
              <w:t>энергоснабжающей</w:t>
            </w:r>
            <w:proofErr w:type="spellEnd"/>
            <w:r>
              <w:rPr>
                <w:rStyle w:val="211pt0"/>
              </w:rPr>
              <w:t xml:space="preserve"> организации), если он не участвовал в про</w:t>
            </w:r>
            <w:r>
              <w:rPr>
                <w:rStyle w:val="211pt0"/>
              </w:rPr>
              <w:softHyphen/>
              <w:t>цедуре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течение 1 рабо</w:t>
            </w:r>
            <w:r>
              <w:rPr>
                <w:rStyle w:val="211pt0"/>
              </w:rPr>
              <w:softHyphen/>
              <w:t>чего дня со дня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составления акта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проверки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  <w:tr w:rsidR="002B5267">
        <w:trPr>
          <w:trHeight w:hRule="exact" w:val="44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773"/>
              </w:tabs>
              <w:spacing w:before="0" w:line="274" w:lineRule="exact"/>
            </w:pPr>
            <w:r>
              <w:rPr>
                <w:rStyle w:val="211pt0"/>
              </w:rPr>
              <w:t>Снятие заяви</w:t>
            </w:r>
            <w:r>
              <w:rPr>
                <w:rStyle w:val="211pt0"/>
              </w:rPr>
              <w:softHyphen/>
              <w:t>телем показа</w:t>
            </w:r>
            <w:r>
              <w:rPr>
                <w:rStyle w:val="211pt0"/>
              </w:rPr>
              <w:softHyphen/>
              <w:t>ний</w:t>
            </w:r>
            <w:r>
              <w:rPr>
                <w:rStyle w:val="211pt0"/>
              </w:rPr>
              <w:tab/>
              <w:t>прибора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488"/>
              </w:tabs>
              <w:spacing w:before="0" w:line="274" w:lineRule="exact"/>
            </w:pPr>
            <w:r>
              <w:rPr>
                <w:rStyle w:val="211pt0"/>
              </w:rPr>
              <w:t>учета, плани</w:t>
            </w:r>
            <w:r>
              <w:rPr>
                <w:rStyle w:val="211pt0"/>
              </w:rPr>
              <w:softHyphen/>
              <w:t>руемого к де</w:t>
            </w:r>
            <w:r>
              <w:rPr>
                <w:rStyle w:val="211pt0"/>
              </w:rPr>
              <w:softHyphen/>
              <w:t>монтажу</w:t>
            </w:r>
            <w:r>
              <w:rPr>
                <w:rStyle w:val="211pt0"/>
              </w:rPr>
              <w:tab/>
              <w:t>и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направление в сетевую орга</w:t>
            </w:r>
            <w:r>
              <w:rPr>
                <w:rStyle w:val="211pt0"/>
              </w:rPr>
              <w:softHyphen/>
              <w:t>низацию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277"/>
              </w:tabs>
              <w:spacing w:before="0" w:line="274" w:lineRule="exact"/>
            </w:pPr>
            <w:r>
              <w:rPr>
                <w:rStyle w:val="211pt0"/>
              </w:rPr>
              <w:t>Если ни сетевая орга</w:t>
            </w:r>
            <w:r>
              <w:rPr>
                <w:rStyle w:val="211pt0"/>
              </w:rPr>
              <w:softHyphen/>
              <w:t>низация, ни гаранти</w:t>
            </w:r>
            <w:r>
              <w:rPr>
                <w:rStyle w:val="211pt0"/>
              </w:rPr>
              <w:softHyphen/>
              <w:t>рующий</w:t>
            </w:r>
            <w:r>
              <w:rPr>
                <w:rStyle w:val="211pt0"/>
              </w:rPr>
              <w:tab/>
              <w:t>поставщик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(</w:t>
            </w:r>
            <w:proofErr w:type="spellStart"/>
            <w:r>
              <w:rPr>
                <w:rStyle w:val="211pt0"/>
              </w:rPr>
              <w:t>энергосбытовая</w:t>
            </w:r>
            <w:proofErr w:type="spellEnd"/>
            <w:r>
              <w:rPr>
                <w:rStyle w:val="211pt0"/>
              </w:rPr>
              <w:t xml:space="preserve">, </w:t>
            </w:r>
            <w:proofErr w:type="spellStart"/>
            <w:r>
              <w:rPr>
                <w:rStyle w:val="211pt0"/>
              </w:rPr>
              <w:t>энер</w:t>
            </w:r>
            <w:r>
              <w:rPr>
                <w:rStyle w:val="211pt0"/>
              </w:rPr>
              <w:softHyphen/>
              <w:t>госнабжающая</w:t>
            </w:r>
            <w:proofErr w:type="spellEnd"/>
            <w:r>
              <w:rPr>
                <w:rStyle w:val="211pt0"/>
              </w:rPr>
              <w:t xml:space="preserve"> орга</w:t>
            </w:r>
            <w:r>
              <w:rPr>
                <w:rStyle w:val="211pt0"/>
              </w:rPr>
              <w:softHyphen/>
              <w:t>низация) не явились в согласованные дату и время для снятия по</w:t>
            </w:r>
            <w:r>
              <w:rPr>
                <w:rStyle w:val="211pt0"/>
              </w:rPr>
              <w:softHyphen/>
              <w:t>казаний прибора уче</w:t>
            </w:r>
            <w:r>
              <w:rPr>
                <w:rStyle w:val="211pt0"/>
              </w:rPr>
              <w:softHyphen/>
              <w:t>та, осмотра его состо</w:t>
            </w:r>
            <w:r>
              <w:rPr>
                <w:rStyle w:val="211pt0"/>
              </w:rPr>
              <w:softHyphen/>
              <w:t>яния и схемы подклю</w:t>
            </w:r>
            <w:r>
              <w:rPr>
                <w:rStyle w:val="211pt0"/>
              </w:rPr>
              <w:softHyphen/>
              <w:t>чения перед демонта</w:t>
            </w:r>
            <w:r>
              <w:rPr>
                <w:rStyle w:val="211pt0"/>
              </w:rPr>
              <w:softHyphen/>
              <w:t>жем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8"/>
              </w:tabs>
              <w:spacing w:before="0" w:line="278" w:lineRule="exact"/>
            </w:pPr>
            <w:r>
              <w:rPr>
                <w:rStyle w:val="211pt0"/>
              </w:rPr>
              <w:t>Снятие заявителем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1531"/>
              </w:tabs>
              <w:spacing w:before="0" w:line="278" w:lineRule="exact"/>
            </w:pPr>
            <w:r>
              <w:rPr>
                <w:rStyle w:val="211pt0"/>
              </w:rPr>
              <w:t>показаний</w:t>
            </w:r>
            <w:r>
              <w:rPr>
                <w:rStyle w:val="211pt0"/>
              </w:rPr>
              <w:tab/>
              <w:t>прибора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after="280" w:line="278" w:lineRule="exact"/>
            </w:pPr>
            <w:r>
              <w:rPr>
                <w:rStyle w:val="211pt0"/>
              </w:rPr>
              <w:t>учета, планируемого к демонтажу.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280" w:line="274" w:lineRule="exact"/>
            </w:pPr>
            <w:r>
              <w:rPr>
                <w:rStyle w:val="211pt0"/>
              </w:rPr>
              <w:t>Направление по</w:t>
            </w:r>
            <w:r>
              <w:rPr>
                <w:rStyle w:val="211pt0"/>
              </w:rPr>
              <w:softHyphen/>
              <w:t>казаний прибора учета в сетевую организа</w:t>
            </w:r>
            <w:r>
              <w:rPr>
                <w:rStyle w:val="211pt0"/>
              </w:rPr>
              <w:softHyphen/>
              <w:t>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tabs>
                <w:tab w:val="left" w:pos="749"/>
              </w:tabs>
              <w:spacing w:before="0" w:line="274" w:lineRule="exact"/>
            </w:pPr>
            <w:r>
              <w:rPr>
                <w:rStyle w:val="211pt0"/>
              </w:rPr>
              <w:t>Письменное обра</w:t>
            </w:r>
            <w:r>
              <w:rPr>
                <w:rStyle w:val="211pt0"/>
              </w:rPr>
              <w:softHyphen/>
              <w:t>щение, обращение по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электронной</w:t>
            </w:r>
            <w:proofErr w:type="gramEnd"/>
          </w:p>
          <w:p w:rsidR="002B5267" w:rsidRDefault="00526FEC" w:rsidP="006334CA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форме на сайте АО «</w:t>
            </w:r>
            <w:r w:rsidR="00014421">
              <w:t xml:space="preserve"> </w:t>
            </w:r>
            <w:r w:rsidR="00014421" w:rsidRPr="00014421">
              <w:rPr>
                <w:rStyle w:val="211pt0"/>
              </w:rPr>
              <w:t>Ессентукская сетевая компания</w:t>
            </w:r>
            <w:r>
              <w:rPr>
                <w:rStyle w:val="211pt0"/>
              </w:rPr>
              <w:t>» через Личный</w:t>
            </w:r>
            <w:r>
              <w:rPr>
                <w:rStyle w:val="211pt0"/>
              </w:rPr>
              <w:tab/>
              <w:t>кабинет</w:t>
            </w:r>
          </w:p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или иным спосо</w:t>
            </w:r>
            <w:r>
              <w:rPr>
                <w:rStyle w:val="211pt0"/>
              </w:rPr>
              <w:softHyphen/>
              <w:t>бом, позволяющим подтвердить факт получения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2 рабочих дня со дня проведения такой процедуры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267" w:rsidRDefault="00526FEC">
            <w:pPr>
              <w:pStyle w:val="20"/>
              <w:framePr w:w="143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149 Основ функционирования 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</w:tbl>
    <w:p w:rsidR="002B5267" w:rsidRDefault="002B5267">
      <w:pPr>
        <w:framePr w:w="14338" w:wrap="notBeside" w:vAnchor="text" w:hAnchor="text" w:xAlign="center" w:y="1"/>
        <w:rPr>
          <w:sz w:val="2"/>
          <w:szCs w:val="2"/>
        </w:rPr>
      </w:pPr>
    </w:p>
    <w:p w:rsidR="002B5267" w:rsidRDefault="002B5267">
      <w:pPr>
        <w:rPr>
          <w:sz w:val="2"/>
          <w:szCs w:val="2"/>
        </w:rPr>
      </w:pPr>
    </w:p>
    <w:p w:rsidR="002B5267" w:rsidRDefault="002B5267">
      <w:pPr>
        <w:rPr>
          <w:sz w:val="2"/>
          <w:szCs w:val="2"/>
        </w:rPr>
        <w:sectPr w:rsidR="002B5267">
          <w:headerReference w:type="default" r:id="rId8"/>
          <w:pgSz w:w="16840" w:h="11900" w:orient="landscape"/>
          <w:pgMar w:top="1096" w:right="726" w:bottom="1407" w:left="1612" w:header="0" w:footer="3" w:gutter="0"/>
          <w:cols w:space="720"/>
          <w:noEndnote/>
          <w:titlePg/>
          <w:docGrid w:linePitch="360"/>
        </w:sectPr>
      </w:pPr>
    </w:p>
    <w:p w:rsidR="002B5267" w:rsidRDefault="00526FEC">
      <w:pPr>
        <w:pStyle w:val="40"/>
        <w:shd w:val="clear" w:color="auto" w:fill="auto"/>
        <w:spacing w:after="51"/>
      </w:pPr>
      <w:r>
        <w:lastRenderedPageBreak/>
        <w:t>Контактная информация для направления обращений:</w:t>
      </w:r>
    </w:p>
    <w:p w:rsidR="00014421" w:rsidRPr="004B5D4F" w:rsidRDefault="00014421" w:rsidP="00014421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014421" w:rsidRPr="004B5D4F" w:rsidRDefault="00014421" w:rsidP="00014421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5166C4" w:rsidRPr="005166C4" w:rsidRDefault="00014421" w:rsidP="00014421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D8446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5" w:name="_GoBack"/>
      <w:bookmarkEnd w:id="5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6334CA" w:rsidRDefault="006334CA">
      <w:pPr>
        <w:pStyle w:val="40"/>
        <w:shd w:val="clear" w:color="auto" w:fill="auto"/>
        <w:spacing w:after="51"/>
      </w:pPr>
    </w:p>
    <w:sectPr w:rsidR="006334CA" w:rsidSect="002B5267">
      <w:pgSz w:w="16840" w:h="11900" w:orient="landscape"/>
      <w:pgMar w:top="1190" w:right="2489" w:bottom="1552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51" w:rsidRDefault="003A6751" w:rsidP="002B5267">
      <w:r>
        <w:separator/>
      </w:r>
    </w:p>
  </w:endnote>
  <w:endnote w:type="continuationSeparator" w:id="0">
    <w:p w:rsidR="003A6751" w:rsidRDefault="003A6751" w:rsidP="002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51" w:rsidRDefault="003A6751"/>
  </w:footnote>
  <w:footnote w:type="continuationSeparator" w:id="0">
    <w:p w:rsidR="003A6751" w:rsidRDefault="003A67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67" w:rsidRDefault="003A675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65pt;margin-top:35.5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B5267" w:rsidRDefault="009806D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84466" w:rsidRPr="00D84466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1A06"/>
    <w:multiLevelType w:val="multilevel"/>
    <w:tmpl w:val="0C5A40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A3878"/>
    <w:multiLevelType w:val="multilevel"/>
    <w:tmpl w:val="46EA00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03A79"/>
    <w:multiLevelType w:val="multilevel"/>
    <w:tmpl w:val="D8B074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5267"/>
    <w:rsid w:val="00014421"/>
    <w:rsid w:val="000B575B"/>
    <w:rsid w:val="002B5267"/>
    <w:rsid w:val="002D7394"/>
    <w:rsid w:val="003A6751"/>
    <w:rsid w:val="005166C4"/>
    <w:rsid w:val="00526FEC"/>
    <w:rsid w:val="005309F3"/>
    <w:rsid w:val="00567AED"/>
    <w:rsid w:val="006334CA"/>
    <w:rsid w:val="0092774A"/>
    <w:rsid w:val="009806D1"/>
    <w:rsid w:val="00D84466"/>
    <w:rsid w:val="00EB3FC0"/>
    <w:rsid w:val="00F6168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2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2B52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5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B5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2B5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2B5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5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2B5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B5267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2B5267"/>
    <w:pPr>
      <w:shd w:val="clear" w:color="auto" w:fill="FFFFFF"/>
      <w:spacing w:before="9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5267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2B5267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2B5267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B5267"/>
    <w:pPr>
      <w:shd w:val="clear" w:color="auto" w:fill="FFFFFF"/>
      <w:spacing w:after="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6334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Заголовок №2 + Полужирный"/>
    <w:basedOn w:val="23"/>
    <w:rsid w:val="006334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6334CA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8</cp:revision>
  <dcterms:created xsi:type="dcterms:W3CDTF">2017-02-10T14:28:00Z</dcterms:created>
  <dcterms:modified xsi:type="dcterms:W3CDTF">2017-04-03T09:03:00Z</dcterms:modified>
</cp:coreProperties>
</file>